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724" w:rsidRPr="00891724" w:rsidRDefault="00891724">
      <w:pPr>
        <w:rPr>
          <w:rFonts w:ascii="Arial" w:hAnsi="Arial" w:cs="Arial"/>
          <w:b/>
          <w:sz w:val="32"/>
        </w:rPr>
      </w:pPr>
    </w:p>
    <w:p w:rsidR="00891724" w:rsidRPr="00891724" w:rsidRDefault="00891724" w:rsidP="00891724">
      <w:pPr>
        <w:jc w:val="center"/>
        <w:rPr>
          <w:rFonts w:ascii="Arial" w:hAnsi="Arial" w:cs="Arial"/>
          <w:b/>
          <w:sz w:val="32"/>
        </w:rPr>
      </w:pPr>
      <w:r w:rsidRPr="00891724">
        <w:rPr>
          <w:rFonts w:ascii="Arial" w:hAnsi="Arial" w:cs="Arial"/>
          <w:b/>
          <w:sz w:val="32"/>
        </w:rPr>
        <w:t>OSNOVNA ŠKOLA TUŽNO</w:t>
      </w: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Pr="00891724" w:rsidRDefault="00891724" w:rsidP="00891724">
      <w:pPr>
        <w:jc w:val="center"/>
        <w:rPr>
          <w:rFonts w:ascii="Arial" w:hAnsi="Arial" w:cs="Arial"/>
          <w:b/>
          <w:sz w:val="40"/>
        </w:rPr>
      </w:pPr>
      <w:r w:rsidRPr="00891724">
        <w:rPr>
          <w:rFonts w:ascii="Arial" w:hAnsi="Arial" w:cs="Arial"/>
          <w:b/>
          <w:sz w:val="40"/>
        </w:rPr>
        <w:t>OBRAZLOŽENJE OPĆEG DIJELA I POSEBNI IZVJEŠTAJI</w:t>
      </w:r>
    </w:p>
    <w:p w:rsidR="00891724" w:rsidRPr="00891724" w:rsidRDefault="00891724" w:rsidP="00891724">
      <w:pPr>
        <w:jc w:val="center"/>
        <w:rPr>
          <w:rFonts w:ascii="Arial" w:hAnsi="Arial" w:cs="Arial"/>
          <w:b/>
          <w:sz w:val="40"/>
        </w:rPr>
      </w:pPr>
    </w:p>
    <w:p w:rsidR="00891724" w:rsidRPr="00891724" w:rsidRDefault="00D13F6A" w:rsidP="00891724">
      <w:pPr>
        <w:jc w:val="center"/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 xml:space="preserve">PRIJEDLOGA </w:t>
      </w:r>
      <w:r w:rsidR="00891724" w:rsidRPr="00891724">
        <w:rPr>
          <w:rFonts w:ascii="Arial" w:hAnsi="Arial" w:cs="Arial"/>
          <w:b/>
          <w:sz w:val="40"/>
        </w:rPr>
        <w:t>POLUGODIŠNJEG IZVJEŠTAJA O IZV</w:t>
      </w:r>
      <w:r w:rsidR="00E6169F">
        <w:rPr>
          <w:rFonts w:ascii="Arial" w:hAnsi="Arial" w:cs="Arial"/>
          <w:b/>
          <w:sz w:val="40"/>
        </w:rPr>
        <w:t>RŠ</w:t>
      </w:r>
      <w:r w:rsidR="00891724" w:rsidRPr="00891724">
        <w:rPr>
          <w:rFonts w:ascii="Arial" w:hAnsi="Arial" w:cs="Arial"/>
          <w:b/>
          <w:sz w:val="40"/>
        </w:rPr>
        <w:t>ENJU FINANCIJSKOG PLANA ZA 202</w:t>
      </w:r>
      <w:r w:rsidR="00530440">
        <w:rPr>
          <w:rFonts w:ascii="Arial" w:hAnsi="Arial" w:cs="Arial"/>
          <w:b/>
          <w:sz w:val="40"/>
        </w:rPr>
        <w:t>6</w:t>
      </w:r>
      <w:r w:rsidR="00891724" w:rsidRPr="00891724">
        <w:rPr>
          <w:rFonts w:ascii="Arial" w:hAnsi="Arial" w:cs="Arial"/>
          <w:b/>
          <w:sz w:val="40"/>
        </w:rPr>
        <w:t>. GODINU</w:t>
      </w: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891724" w:rsidRDefault="00891724" w:rsidP="00891724">
      <w:pPr>
        <w:jc w:val="center"/>
        <w:rPr>
          <w:rFonts w:ascii="Arial" w:hAnsi="Arial" w:cs="Arial"/>
          <w:sz w:val="24"/>
        </w:rPr>
      </w:pPr>
    </w:p>
    <w:p w:rsidR="0002645F" w:rsidRDefault="00891724" w:rsidP="00D13F6A">
      <w:pPr>
        <w:jc w:val="center"/>
        <w:rPr>
          <w:rFonts w:ascii="Arial" w:hAnsi="Arial" w:cs="Arial"/>
          <w:sz w:val="28"/>
        </w:rPr>
      </w:pPr>
      <w:r w:rsidRPr="00891724">
        <w:rPr>
          <w:rFonts w:ascii="Arial" w:hAnsi="Arial" w:cs="Arial"/>
          <w:sz w:val="28"/>
        </w:rPr>
        <w:t>Tužno, 202</w:t>
      </w:r>
      <w:r w:rsidR="00530440">
        <w:rPr>
          <w:rFonts w:ascii="Arial" w:hAnsi="Arial" w:cs="Arial"/>
          <w:sz w:val="28"/>
        </w:rPr>
        <w:t>6</w:t>
      </w:r>
      <w:r w:rsidRPr="00891724">
        <w:rPr>
          <w:rFonts w:ascii="Arial" w:hAnsi="Arial" w:cs="Arial"/>
          <w:sz w:val="28"/>
        </w:rPr>
        <w:t xml:space="preserve">. </w:t>
      </w:r>
    </w:p>
    <w:p w:rsidR="00797A75" w:rsidRPr="0002645F" w:rsidRDefault="00797A75" w:rsidP="0002645F">
      <w:pPr>
        <w:rPr>
          <w:rFonts w:ascii="Arial" w:hAnsi="Arial" w:cs="Arial"/>
          <w:sz w:val="28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8893811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97A75" w:rsidRDefault="00797A75">
          <w:pPr>
            <w:pStyle w:val="TOCNaslov"/>
          </w:pPr>
          <w:r>
            <w:t>Sadržaj</w:t>
          </w:r>
          <w:bookmarkStart w:id="0" w:name="_GoBack"/>
          <w:bookmarkEnd w:id="0"/>
        </w:p>
        <w:p w:rsidR="00797A75" w:rsidRDefault="00797A75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03038318" w:history="1">
            <w:r w:rsidRPr="00F96BCC">
              <w:rPr>
                <w:rStyle w:val="Hiperveza"/>
                <w:noProof/>
              </w:rPr>
              <w:t>1.</w:t>
            </w:r>
            <w:r>
              <w:rPr>
                <w:noProof/>
              </w:rPr>
              <w:tab/>
            </w:r>
            <w:r w:rsidRPr="00F96BCC">
              <w:rPr>
                <w:rStyle w:val="Hiperveza"/>
                <w:noProof/>
              </w:rPr>
              <w:t>UVOD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_Toc203038318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E00A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7A75" w:rsidRDefault="0070245F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203038319" w:history="1">
            <w:r w:rsidR="00797A75" w:rsidRPr="00F96BCC">
              <w:rPr>
                <w:rStyle w:val="Hiperveza"/>
                <w:noProof/>
              </w:rPr>
              <w:t>2.</w:t>
            </w:r>
            <w:r w:rsidR="00797A75">
              <w:rPr>
                <w:noProof/>
              </w:rPr>
              <w:tab/>
            </w:r>
            <w:r w:rsidR="00797A75" w:rsidRPr="00F96BCC">
              <w:rPr>
                <w:rStyle w:val="Hiperveza"/>
                <w:noProof/>
              </w:rPr>
              <w:t>PRIHODI I PRIMICI</w:t>
            </w:r>
            <w:r w:rsidR="00797A75">
              <w:rPr>
                <w:noProof/>
                <w:webHidden/>
              </w:rPr>
              <w:tab/>
            </w:r>
            <w:r w:rsidR="00797A75">
              <w:rPr>
                <w:noProof/>
                <w:webHidden/>
              </w:rPr>
              <w:fldChar w:fldCharType="begin"/>
            </w:r>
            <w:r w:rsidR="00797A75">
              <w:rPr>
                <w:noProof/>
                <w:webHidden/>
              </w:rPr>
              <w:instrText xml:space="preserve"> PAGEREF _Toc203038319 \h </w:instrText>
            </w:r>
            <w:r w:rsidR="00797A75">
              <w:rPr>
                <w:noProof/>
                <w:webHidden/>
              </w:rPr>
            </w:r>
            <w:r w:rsidR="00797A75">
              <w:rPr>
                <w:noProof/>
                <w:webHidden/>
              </w:rPr>
              <w:fldChar w:fldCharType="separate"/>
            </w:r>
            <w:r w:rsidR="004E00A9">
              <w:rPr>
                <w:noProof/>
                <w:webHidden/>
              </w:rPr>
              <w:t>4</w:t>
            </w:r>
            <w:r w:rsidR="00797A75">
              <w:rPr>
                <w:noProof/>
                <w:webHidden/>
              </w:rPr>
              <w:fldChar w:fldCharType="end"/>
            </w:r>
          </w:hyperlink>
        </w:p>
        <w:p w:rsidR="00797A75" w:rsidRDefault="0070245F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203038320" w:history="1">
            <w:r w:rsidR="00797A75" w:rsidRPr="00F96BCC">
              <w:rPr>
                <w:rStyle w:val="Hiperveza"/>
                <w:noProof/>
              </w:rPr>
              <w:t>2.1 STANJE NOVČANIH SREDSTAVA NA RAČUNU</w:t>
            </w:r>
            <w:r w:rsidR="00797A75">
              <w:rPr>
                <w:noProof/>
                <w:webHidden/>
              </w:rPr>
              <w:tab/>
            </w:r>
            <w:r w:rsidR="00797A75">
              <w:rPr>
                <w:noProof/>
                <w:webHidden/>
              </w:rPr>
              <w:fldChar w:fldCharType="begin"/>
            </w:r>
            <w:r w:rsidR="00797A75">
              <w:rPr>
                <w:noProof/>
                <w:webHidden/>
              </w:rPr>
              <w:instrText xml:space="preserve"> PAGEREF _Toc203038320 \h </w:instrText>
            </w:r>
            <w:r w:rsidR="00797A75">
              <w:rPr>
                <w:noProof/>
                <w:webHidden/>
              </w:rPr>
            </w:r>
            <w:r w:rsidR="00797A75">
              <w:rPr>
                <w:noProof/>
                <w:webHidden/>
              </w:rPr>
              <w:fldChar w:fldCharType="separate"/>
            </w:r>
            <w:r w:rsidR="004E00A9">
              <w:rPr>
                <w:noProof/>
                <w:webHidden/>
              </w:rPr>
              <w:t>8</w:t>
            </w:r>
            <w:r w:rsidR="00797A75">
              <w:rPr>
                <w:noProof/>
                <w:webHidden/>
              </w:rPr>
              <w:fldChar w:fldCharType="end"/>
            </w:r>
          </w:hyperlink>
        </w:p>
        <w:p w:rsidR="00797A75" w:rsidRDefault="0070245F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203038321" w:history="1">
            <w:r w:rsidR="00797A75" w:rsidRPr="00F96BCC">
              <w:rPr>
                <w:rStyle w:val="Hiperveza"/>
                <w:noProof/>
              </w:rPr>
              <w:t>3.</w:t>
            </w:r>
            <w:r w:rsidR="00797A75">
              <w:rPr>
                <w:noProof/>
              </w:rPr>
              <w:tab/>
            </w:r>
            <w:r w:rsidR="00797A75" w:rsidRPr="00F96BCC">
              <w:rPr>
                <w:rStyle w:val="Hiperveza"/>
                <w:noProof/>
              </w:rPr>
              <w:t>RASHODI I IZDACI</w:t>
            </w:r>
            <w:r w:rsidR="00797A75">
              <w:rPr>
                <w:noProof/>
                <w:webHidden/>
              </w:rPr>
              <w:tab/>
            </w:r>
            <w:r w:rsidR="00797A75">
              <w:rPr>
                <w:noProof/>
                <w:webHidden/>
              </w:rPr>
              <w:fldChar w:fldCharType="begin"/>
            </w:r>
            <w:r w:rsidR="00797A75">
              <w:rPr>
                <w:noProof/>
                <w:webHidden/>
              </w:rPr>
              <w:instrText xml:space="preserve"> PAGEREF _Toc203038321 \h </w:instrText>
            </w:r>
            <w:r w:rsidR="00797A75">
              <w:rPr>
                <w:noProof/>
                <w:webHidden/>
              </w:rPr>
            </w:r>
            <w:r w:rsidR="00797A75">
              <w:rPr>
                <w:noProof/>
                <w:webHidden/>
              </w:rPr>
              <w:fldChar w:fldCharType="separate"/>
            </w:r>
            <w:r w:rsidR="004E00A9">
              <w:rPr>
                <w:noProof/>
                <w:webHidden/>
              </w:rPr>
              <w:t>9</w:t>
            </w:r>
            <w:r w:rsidR="00797A75">
              <w:rPr>
                <w:noProof/>
                <w:webHidden/>
              </w:rPr>
              <w:fldChar w:fldCharType="end"/>
            </w:r>
          </w:hyperlink>
        </w:p>
        <w:p w:rsidR="00797A75" w:rsidRDefault="0070245F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203038322" w:history="1">
            <w:r w:rsidR="00797A75" w:rsidRPr="00F96BCC">
              <w:rPr>
                <w:rStyle w:val="Hiperveza"/>
                <w:noProof/>
              </w:rPr>
              <w:t>3.1 RASHODI ZA ZAPOSLENE</w:t>
            </w:r>
            <w:r w:rsidR="00797A75">
              <w:rPr>
                <w:noProof/>
                <w:webHidden/>
              </w:rPr>
              <w:tab/>
            </w:r>
            <w:r w:rsidR="00797A75">
              <w:rPr>
                <w:noProof/>
                <w:webHidden/>
              </w:rPr>
              <w:fldChar w:fldCharType="begin"/>
            </w:r>
            <w:r w:rsidR="00797A75">
              <w:rPr>
                <w:noProof/>
                <w:webHidden/>
              </w:rPr>
              <w:instrText xml:space="preserve"> PAGEREF _Toc203038322 \h </w:instrText>
            </w:r>
            <w:r w:rsidR="00797A75">
              <w:rPr>
                <w:noProof/>
                <w:webHidden/>
              </w:rPr>
            </w:r>
            <w:r w:rsidR="00797A75">
              <w:rPr>
                <w:noProof/>
                <w:webHidden/>
              </w:rPr>
              <w:fldChar w:fldCharType="separate"/>
            </w:r>
            <w:r w:rsidR="004E00A9">
              <w:rPr>
                <w:noProof/>
                <w:webHidden/>
              </w:rPr>
              <w:t>10</w:t>
            </w:r>
            <w:r w:rsidR="00797A75">
              <w:rPr>
                <w:noProof/>
                <w:webHidden/>
              </w:rPr>
              <w:fldChar w:fldCharType="end"/>
            </w:r>
          </w:hyperlink>
        </w:p>
        <w:p w:rsidR="00797A75" w:rsidRDefault="0070245F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203038323" w:history="1">
            <w:r w:rsidR="00797A75" w:rsidRPr="00F96BCC">
              <w:rPr>
                <w:rStyle w:val="Hiperveza"/>
                <w:noProof/>
              </w:rPr>
              <w:t>3.2 MATERIJALNI RASHODI</w:t>
            </w:r>
            <w:r w:rsidR="00797A75">
              <w:rPr>
                <w:noProof/>
                <w:webHidden/>
              </w:rPr>
              <w:tab/>
            </w:r>
            <w:r w:rsidR="00797A75">
              <w:rPr>
                <w:noProof/>
                <w:webHidden/>
              </w:rPr>
              <w:fldChar w:fldCharType="begin"/>
            </w:r>
            <w:r w:rsidR="00797A75">
              <w:rPr>
                <w:noProof/>
                <w:webHidden/>
              </w:rPr>
              <w:instrText xml:space="preserve"> PAGEREF _Toc203038323 \h </w:instrText>
            </w:r>
            <w:r w:rsidR="00797A75">
              <w:rPr>
                <w:noProof/>
                <w:webHidden/>
              </w:rPr>
            </w:r>
            <w:r w:rsidR="00797A75">
              <w:rPr>
                <w:noProof/>
                <w:webHidden/>
              </w:rPr>
              <w:fldChar w:fldCharType="separate"/>
            </w:r>
            <w:r w:rsidR="004E00A9">
              <w:rPr>
                <w:noProof/>
                <w:webHidden/>
              </w:rPr>
              <w:t>10</w:t>
            </w:r>
            <w:r w:rsidR="00797A75">
              <w:rPr>
                <w:noProof/>
                <w:webHidden/>
              </w:rPr>
              <w:fldChar w:fldCharType="end"/>
            </w:r>
          </w:hyperlink>
        </w:p>
        <w:p w:rsidR="00797A75" w:rsidRDefault="0070245F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203038324" w:history="1">
            <w:r w:rsidR="00797A75" w:rsidRPr="00F96BCC">
              <w:rPr>
                <w:rStyle w:val="Hiperveza"/>
                <w:noProof/>
              </w:rPr>
              <w:t>3.3 FINANCIJSKI RASHODI</w:t>
            </w:r>
            <w:r w:rsidR="00797A75">
              <w:rPr>
                <w:noProof/>
                <w:webHidden/>
              </w:rPr>
              <w:tab/>
            </w:r>
            <w:r w:rsidR="00797A75">
              <w:rPr>
                <w:noProof/>
                <w:webHidden/>
              </w:rPr>
              <w:fldChar w:fldCharType="begin"/>
            </w:r>
            <w:r w:rsidR="00797A75">
              <w:rPr>
                <w:noProof/>
                <w:webHidden/>
              </w:rPr>
              <w:instrText xml:space="preserve"> PAGEREF _Toc203038324 \h </w:instrText>
            </w:r>
            <w:r w:rsidR="00797A75">
              <w:rPr>
                <w:noProof/>
                <w:webHidden/>
              </w:rPr>
            </w:r>
            <w:r w:rsidR="00797A75">
              <w:rPr>
                <w:noProof/>
                <w:webHidden/>
              </w:rPr>
              <w:fldChar w:fldCharType="separate"/>
            </w:r>
            <w:r w:rsidR="004E00A9">
              <w:rPr>
                <w:noProof/>
                <w:webHidden/>
              </w:rPr>
              <w:t>10</w:t>
            </w:r>
            <w:r w:rsidR="00797A75">
              <w:rPr>
                <w:noProof/>
                <w:webHidden/>
              </w:rPr>
              <w:fldChar w:fldCharType="end"/>
            </w:r>
          </w:hyperlink>
        </w:p>
        <w:p w:rsidR="00797A75" w:rsidRDefault="0070245F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203038325" w:history="1">
            <w:r w:rsidR="00797A75" w:rsidRPr="00F96BCC">
              <w:rPr>
                <w:rStyle w:val="Hiperveza"/>
                <w:noProof/>
              </w:rPr>
              <w:t>3.4 OSTALI RASHODI</w:t>
            </w:r>
            <w:r w:rsidR="00797A75">
              <w:rPr>
                <w:noProof/>
                <w:webHidden/>
              </w:rPr>
              <w:tab/>
            </w:r>
            <w:r w:rsidR="00797A75">
              <w:rPr>
                <w:noProof/>
                <w:webHidden/>
              </w:rPr>
              <w:fldChar w:fldCharType="begin"/>
            </w:r>
            <w:r w:rsidR="00797A75">
              <w:rPr>
                <w:noProof/>
                <w:webHidden/>
              </w:rPr>
              <w:instrText xml:space="preserve"> PAGEREF _Toc203038325 \h </w:instrText>
            </w:r>
            <w:r w:rsidR="00797A75">
              <w:rPr>
                <w:noProof/>
                <w:webHidden/>
              </w:rPr>
            </w:r>
            <w:r w:rsidR="00797A75">
              <w:rPr>
                <w:noProof/>
                <w:webHidden/>
              </w:rPr>
              <w:fldChar w:fldCharType="separate"/>
            </w:r>
            <w:r w:rsidR="004E00A9">
              <w:rPr>
                <w:noProof/>
                <w:webHidden/>
              </w:rPr>
              <w:t>10</w:t>
            </w:r>
            <w:r w:rsidR="00797A75">
              <w:rPr>
                <w:noProof/>
                <w:webHidden/>
              </w:rPr>
              <w:fldChar w:fldCharType="end"/>
            </w:r>
          </w:hyperlink>
        </w:p>
        <w:p w:rsidR="00797A75" w:rsidRDefault="0070245F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203038326" w:history="1">
            <w:r w:rsidR="00797A75" w:rsidRPr="00F96BCC">
              <w:rPr>
                <w:rStyle w:val="Hiperveza"/>
                <w:noProof/>
              </w:rPr>
              <w:t>3.5 RASHODI ZA NABAVU NEFINANCIJSKE IMOVINE</w:t>
            </w:r>
            <w:r w:rsidR="00797A75">
              <w:rPr>
                <w:noProof/>
                <w:webHidden/>
              </w:rPr>
              <w:tab/>
            </w:r>
            <w:r w:rsidR="00797A75">
              <w:rPr>
                <w:noProof/>
                <w:webHidden/>
              </w:rPr>
              <w:fldChar w:fldCharType="begin"/>
            </w:r>
            <w:r w:rsidR="00797A75">
              <w:rPr>
                <w:noProof/>
                <w:webHidden/>
              </w:rPr>
              <w:instrText xml:space="preserve"> PAGEREF _Toc203038326 \h </w:instrText>
            </w:r>
            <w:r w:rsidR="00797A75">
              <w:rPr>
                <w:noProof/>
                <w:webHidden/>
              </w:rPr>
            </w:r>
            <w:r w:rsidR="00797A75">
              <w:rPr>
                <w:noProof/>
                <w:webHidden/>
              </w:rPr>
              <w:fldChar w:fldCharType="separate"/>
            </w:r>
            <w:r w:rsidR="004E00A9">
              <w:rPr>
                <w:noProof/>
                <w:webHidden/>
              </w:rPr>
              <w:t>11</w:t>
            </w:r>
            <w:r w:rsidR="00797A75">
              <w:rPr>
                <w:noProof/>
                <w:webHidden/>
              </w:rPr>
              <w:fldChar w:fldCharType="end"/>
            </w:r>
          </w:hyperlink>
        </w:p>
        <w:p w:rsidR="00797A75" w:rsidRDefault="0070245F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203038327" w:history="1">
            <w:r w:rsidR="00797A75" w:rsidRPr="00F96BCC">
              <w:rPr>
                <w:rStyle w:val="Hiperveza"/>
                <w:noProof/>
              </w:rPr>
              <w:t>4.</w:t>
            </w:r>
            <w:r w:rsidR="00797A75">
              <w:rPr>
                <w:noProof/>
              </w:rPr>
              <w:tab/>
            </w:r>
            <w:r w:rsidR="00797A75" w:rsidRPr="00F96BCC">
              <w:rPr>
                <w:rStyle w:val="Hiperveza"/>
                <w:noProof/>
              </w:rPr>
              <w:t>IZVJEŠTAJ O ZADUŽIVANJU NA DOMAĆEM I STRANOM TRŽIŠTU NOVCA I KAPITALA</w:t>
            </w:r>
            <w:r w:rsidR="00797A75">
              <w:rPr>
                <w:noProof/>
                <w:webHidden/>
              </w:rPr>
              <w:tab/>
            </w:r>
            <w:r w:rsidR="00797A75">
              <w:rPr>
                <w:noProof/>
                <w:webHidden/>
              </w:rPr>
              <w:fldChar w:fldCharType="begin"/>
            </w:r>
            <w:r w:rsidR="00797A75">
              <w:rPr>
                <w:noProof/>
                <w:webHidden/>
              </w:rPr>
              <w:instrText xml:space="preserve"> PAGEREF _Toc203038327 \h </w:instrText>
            </w:r>
            <w:r w:rsidR="00797A75">
              <w:rPr>
                <w:noProof/>
                <w:webHidden/>
              </w:rPr>
            </w:r>
            <w:r w:rsidR="00797A75">
              <w:rPr>
                <w:noProof/>
                <w:webHidden/>
              </w:rPr>
              <w:fldChar w:fldCharType="separate"/>
            </w:r>
            <w:r w:rsidR="004E00A9">
              <w:rPr>
                <w:noProof/>
                <w:webHidden/>
              </w:rPr>
              <w:t>12</w:t>
            </w:r>
            <w:r w:rsidR="00797A75">
              <w:rPr>
                <w:noProof/>
                <w:webHidden/>
              </w:rPr>
              <w:fldChar w:fldCharType="end"/>
            </w:r>
          </w:hyperlink>
        </w:p>
        <w:p w:rsidR="00797A75" w:rsidRDefault="00797A75">
          <w:r>
            <w:rPr>
              <w:b/>
              <w:bCs/>
            </w:rPr>
            <w:fldChar w:fldCharType="end"/>
          </w:r>
        </w:p>
      </w:sdtContent>
    </w:sdt>
    <w:p w:rsidR="00891724" w:rsidRPr="0002645F" w:rsidRDefault="00891724" w:rsidP="0002645F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4"/>
        </w:rPr>
        <w:br w:type="page"/>
      </w:r>
    </w:p>
    <w:p w:rsidR="00700394" w:rsidRDefault="00700394" w:rsidP="00797A75">
      <w:pPr>
        <w:pStyle w:val="Naslov1"/>
        <w:numPr>
          <w:ilvl w:val="0"/>
          <w:numId w:val="3"/>
        </w:numPr>
      </w:pPr>
      <w:bookmarkStart w:id="1" w:name="_Toc203038318"/>
      <w:r>
        <w:lastRenderedPageBreak/>
        <w:t>UVOD</w:t>
      </w:r>
      <w:bookmarkEnd w:id="1"/>
    </w:p>
    <w:p w:rsidR="00700394" w:rsidRDefault="00700394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700394" w:rsidRDefault="00700394" w:rsidP="00530440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Financijski plan Osnovne škole Tužno za 202</w:t>
      </w:r>
      <w:r w:rsidR="00530440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 xml:space="preserve">. godinu usvojen je na sjednici Školskog odbora održanoj </w:t>
      </w:r>
      <w:r w:rsidR="00597927">
        <w:rPr>
          <w:rFonts w:ascii="Arial" w:hAnsi="Arial" w:cs="Arial"/>
          <w:sz w:val="24"/>
        </w:rPr>
        <w:t>15. prosinca 2025</w:t>
      </w:r>
      <w:r w:rsidR="0002645F" w:rsidRPr="0002645F">
        <w:rPr>
          <w:rFonts w:ascii="Arial" w:hAnsi="Arial" w:cs="Arial"/>
          <w:sz w:val="24"/>
        </w:rPr>
        <w:t>.</w:t>
      </w:r>
      <w:r w:rsidRPr="0002645F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godine u iznosu </w:t>
      </w:r>
      <w:r w:rsidR="00530440" w:rsidRPr="00530440">
        <w:rPr>
          <w:rFonts w:ascii="Arial" w:hAnsi="Arial" w:cs="Arial"/>
          <w:b/>
          <w:sz w:val="24"/>
        </w:rPr>
        <w:t>2.440.467,00</w:t>
      </w:r>
      <w:r w:rsidRPr="00467543">
        <w:rPr>
          <w:rFonts w:ascii="Arial" w:hAnsi="Arial" w:cs="Arial"/>
          <w:b/>
          <w:sz w:val="24"/>
        </w:rPr>
        <w:t xml:space="preserve"> eura</w:t>
      </w:r>
      <w:r>
        <w:rPr>
          <w:rFonts w:ascii="Arial" w:hAnsi="Arial" w:cs="Arial"/>
          <w:sz w:val="24"/>
        </w:rPr>
        <w:t xml:space="preserve">. </w:t>
      </w:r>
    </w:p>
    <w:p w:rsidR="00700394" w:rsidRDefault="00700394" w:rsidP="00530440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 Polugodišnjem izvještaju o izvršenju </w:t>
      </w:r>
      <w:r w:rsidR="00530440">
        <w:rPr>
          <w:rFonts w:ascii="Arial" w:hAnsi="Arial" w:cs="Arial"/>
          <w:sz w:val="24"/>
        </w:rPr>
        <w:t>F</w:t>
      </w:r>
      <w:r>
        <w:rPr>
          <w:rFonts w:ascii="Arial" w:hAnsi="Arial" w:cs="Arial"/>
          <w:sz w:val="24"/>
        </w:rPr>
        <w:t>inancijskog plana za 202</w:t>
      </w:r>
      <w:r w:rsidR="00530440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. godinu iskazani su podaci o planiranim prihodima/primicima i rashodima/izdacima kroz izvorni i tekući plan, kao i podaci o njihovom ostvarenju odnosno izvršenju u prvoj polovici 202</w:t>
      </w:r>
      <w:r w:rsidR="00530440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. godine. Kako u ovom izvještajnom razdoblju nije bilo preraspodjele sredstava izvorni i tekući plan odnose se na početni financijski plan.</w:t>
      </w:r>
    </w:p>
    <w:p w:rsidR="00700394" w:rsidRDefault="00700394" w:rsidP="00530440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Polugodišnji izvještaj o izvršenju Financijskog plana Osnovne škole Tužno za 202</w:t>
      </w:r>
      <w:r w:rsidR="00530440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. godinu izrađen je sukladno Zakonu o proračunu</w:t>
      </w:r>
      <w:r w:rsidR="006E474F">
        <w:rPr>
          <w:rFonts w:ascii="Arial" w:hAnsi="Arial" w:cs="Arial"/>
          <w:sz w:val="24"/>
        </w:rPr>
        <w:t xml:space="preserve"> (Narodne novine br. 144/21)</w:t>
      </w:r>
      <w:r>
        <w:rPr>
          <w:rFonts w:ascii="Arial" w:hAnsi="Arial" w:cs="Arial"/>
          <w:sz w:val="24"/>
        </w:rPr>
        <w:t xml:space="preserve"> i Pravilniku o polugodišnjem i godišnjem izvještaju o izvršenju proračuna i financijskog plana (Narodne novine br. 85/23) te sadrži konsolidirane podatke tj. proračunske i vlastite. </w:t>
      </w:r>
    </w:p>
    <w:p w:rsidR="00700394" w:rsidRDefault="00700394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Sažetak Računa prihoda i rashoda te Računa financiranja s prenesenim sredstvima iz prethodnih godina dan je u </w:t>
      </w:r>
      <w:r w:rsidRPr="00700394">
        <w:rPr>
          <w:rFonts w:ascii="Arial" w:hAnsi="Arial" w:cs="Arial"/>
          <w:b/>
          <w:i/>
          <w:sz w:val="24"/>
        </w:rPr>
        <w:t>Tablici 1</w:t>
      </w:r>
      <w:r>
        <w:rPr>
          <w:rFonts w:ascii="Arial" w:hAnsi="Arial" w:cs="Arial"/>
          <w:sz w:val="24"/>
        </w:rPr>
        <w:t xml:space="preserve"> usporedno s izvršenjem prethodne godine. </w:t>
      </w: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530440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700394" w:rsidRDefault="00530440" w:rsidP="00530440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  <w:r w:rsidRPr="00700394">
        <w:rPr>
          <w:rFonts w:ascii="Arial" w:hAnsi="Arial" w:cs="Arial"/>
          <w:b/>
          <w:i/>
          <w:sz w:val="24"/>
        </w:rPr>
        <w:lastRenderedPageBreak/>
        <w:t>Tablica 1</w:t>
      </w:r>
      <w:r>
        <w:rPr>
          <w:rFonts w:ascii="Arial" w:hAnsi="Arial" w:cs="Arial"/>
          <w:sz w:val="24"/>
        </w:rPr>
        <w:t xml:space="preserve">. Sažetak Račun prihoda i rashoda i Računa financiranja </w:t>
      </w:r>
      <w:r w:rsidR="009651F5">
        <w:rPr>
          <w:rFonts w:ascii="Arial" w:hAnsi="Arial" w:cs="Arial"/>
          <w:sz w:val="24"/>
        </w:rPr>
        <w:t>za razdoblje 1.</w:t>
      </w:r>
      <w:r w:rsidR="00191C31">
        <w:rPr>
          <w:rFonts w:ascii="Arial" w:hAnsi="Arial" w:cs="Arial"/>
          <w:sz w:val="24"/>
        </w:rPr>
        <w:t>siječnja do 30</w:t>
      </w:r>
      <w:r w:rsidR="009651F5">
        <w:rPr>
          <w:rFonts w:ascii="Arial" w:hAnsi="Arial" w:cs="Arial"/>
          <w:sz w:val="24"/>
        </w:rPr>
        <w:t>.</w:t>
      </w:r>
      <w:r w:rsidR="00191C31">
        <w:rPr>
          <w:rFonts w:ascii="Arial" w:hAnsi="Arial" w:cs="Arial"/>
          <w:sz w:val="24"/>
        </w:rPr>
        <w:t xml:space="preserve"> lipnja </w:t>
      </w:r>
      <w:r w:rsidR="009651F5">
        <w:rPr>
          <w:rFonts w:ascii="Arial" w:hAnsi="Arial" w:cs="Arial"/>
          <w:sz w:val="24"/>
        </w:rPr>
        <w:t xml:space="preserve">2026. godine </w:t>
      </w:r>
    </w:p>
    <w:p w:rsidR="00191C31" w:rsidRDefault="00191C31" w:rsidP="00530440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467543" w:rsidRDefault="00530440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  <w:r w:rsidRPr="00530440">
        <w:drawing>
          <wp:inline distT="0" distB="0" distL="0" distR="0">
            <wp:extent cx="5760720" cy="44958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543" w:rsidRDefault="00467543" w:rsidP="00530440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85467E" w:rsidRDefault="00467543" w:rsidP="00C33847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Polugodišnji izvještaj o izvršenju prikazuje ostvarenje prihoda i primitaka, odnosno izvršenje rashoda i izdataka u prvih šest mjeseci tekuće godine. U tablici iznad vidimo kako su prihodi i primici u izvještajnom razdoblju naplaćeni u iznosu od </w:t>
      </w:r>
      <w:r w:rsidR="00530440">
        <w:rPr>
          <w:rFonts w:ascii="Arial" w:hAnsi="Arial" w:cs="Arial"/>
          <w:sz w:val="24"/>
        </w:rPr>
        <w:t>876.845,36</w:t>
      </w:r>
      <w:r>
        <w:rPr>
          <w:rFonts w:ascii="Arial" w:hAnsi="Arial" w:cs="Arial"/>
          <w:sz w:val="24"/>
        </w:rPr>
        <w:t xml:space="preserve"> eura odnosno </w:t>
      </w:r>
      <w:r w:rsidR="00530440">
        <w:rPr>
          <w:rFonts w:ascii="Arial" w:hAnsi="Arial" w:cs="Arial"/>
          <w:sz w:val="24"/>
        </w:rPr>
        <w:t>35,93</w:t>
      </w:r>
      <w:r>
        <w:rPr>
          <w:rFonts w:ascii="Arial" w:hAnsi="Arial" w:cs="Arial"/>
          <w:sz w:val="24"/>
        </w:rPr>
        <w:t xml:space="preserve">% tekućeg plana, a ukupni rashodi i izdaci izvršeni su u iznosu od </w:t>
      </w:r>
      <w:r w:rsidR="00530440">
        <w:rPr>
          <w:rFonts w:ascii="Arial" w:hAnsi="Arial" w:cs="Arial"/>
          <w:sz w:val="24"/>
        </w:rPr>
        <w:t>874.681,49</w:t>
      </w:r>
      <w:r>
        <w:rPr>
          <w:rFonts w:ascii="Arial" w:hAnsi="Arial" w:cs="Arial"/>
          <w:sz w:val="24"/>
        </w:rPr>
        <w:t xml:space="preserve"> eura odnosno </w:t>
      </w:r>
      <w:r w:rsidR="00530440">
        <w:rPr>
          <w:rFonts w:ascii="Arial" w:hAnsi="Arial" w:cs="Arial"/>
          <w:sz w:val="24"/>
        </w:rPr>
        <w:t>35,84</w:t>
      </w:r>
      <w:r>
        <w:rPr>
          <w:rFonts w:ascii="Arial" w:hAnsi="Arial" w:cs="Arial"/>
          <w:sz w:val="24"/>
        </w:rPr>
        <w:t xml:space="preserve">% tekućeg plana. </w:t>
      </w:r>
      <w:r w:rsidR="009651F5">
        <w:rPr>
          <w:rFonts w:ascii="Arial" w:hAnsi="Arial" w:cs="Arial"/>
          <w:sz w:val="24"/>
        </w:rPr>
        <w:t>Razlika od 2.163,87 eura</w:t>
      </w:r>
      <w:r w:rsidR="00597927">
        <w:rPr>
          <w:rFonts w:ascii="Arial" w:hAnsi="Arial" w:cs="Arial"/>
          <w:sz w:val="24"/>
        </w:rPr>
        <w:t xml:space="preserve"> je razlog više naplaćenih prihoda u odnosu na izvršene rashode u prvoj polovici 2026. godine. </w:t>
      </w:r>
      <w:r w:rsidR="00C33847">
        <w:rPr>
          <w:rFonts w:ascii="Arial" w:hAnsi="Arial" w:cs="Arial"/>
          <w:sz w:val="24"/>
        </w:rPr>
        <w:t xml:space="preserve">Tijekom izvještajnog razdoblja pokriveni manjak i iskorišteni višak iznosi 108.298,92 eura. </w:t>
      </w:r>
      <w:r w:rsidR="0085467E">
        <w:rPr>
          <w:rFonts w:ascii="Arial" w:hAnsi="Arial" w:cs="Arial"/>
          <w:sz w:val="24"/>
        </w:rPr>
        <w:t xml:space="preserve">Ostvarenim viškom tekućeg razdoblja </w:t>
      </w:r>
      <w:r w:rsidR="00C33847">
        <w:rPr>
          <w:rFonts w:ascii="Arial" w:hAnsi="Arial" w:cs="Arial"/>
          <w:sz w:val="24"/>
        </w:rPr>
        <w:t xml:space="preserve">u iznosu od 2.163,87 eura </w:t>
      </w:r>
      <w:r w:rsidR="0085467E">
        <w:rPr>
          <w:rFonts w:ascii="Arial" w:hAnsi="Arial" w:cs="Arial"/>
          <w:sz w:val="24"/>
        </w:rPr>
        <w:t>djelomično je pokriven preneseni manjak iz prethodnih godina, pa manjak za prijenos u sljedeće razdoblje iznosi 106.135,05 eura.</w:t>
      </w:r>
      <w:r w:rsidR="00091115">
        <w:rPr>
          <w:rFonts w:ascii="Arial" w:hAnsi="Arial" w:cs="Arial"/>
          <w:sz w:val="24"/>
        </w:rPr>
        <w:t xml:space="preserve"> </w:t>
      </w:r>
    </w:p>
    <w:p w:rsidR="0085467E" w:rsidRDefault="0085467E" w:rsidP="00B832FE">
      <w:pPr>
        <w:ind w:left="284" w:hanging="284"/>
        <w:rPr>
          <w:rFonts w:ascii="Arial" w:hAnsi="Arial" w:cs="Arial"/>
          <w:sz w:val="24"/>
        </w:rPr>
      </w:pPr>
    </w:p>
    <w:p w:rsidR="0085467E" w:rsidRDefault="0085467E" w:rsidP="00B832FE">
      <w:pPr>
        <w:ind w:left="284" w:hanging="284"/>
        <w:rPr>
          <w:rFonts w:ascii="Arial" w:hAnsi="Arial" w:cs="Arial"/>
          <w:sz w:val="24"/>
        </w:rPr>
      </w:pPr>
    </w:p>
    <w:p w:rsidR="00AF4741" w:rsidRDefault="002F1709" w:rsidP="00797A75">
      <w:pPr>
        <w:pStyle w:val="Naslov1"/>
        <w:numPr>
          <w:ilvl w:val="0"/>
          <w:numId w:val="3"/>
        </w:numPr>
      </w:pPr>
      <w:bookmarkStart w:id="2" w:name="_Toc203038319"/>
      <w:r>
        <w:lastRenderedPageBreak/>
        <w:t>PRIHODI I PRIMICI</w:t>
      </w:r>
      <w:bookmarkEnd w:id="2"/>
    </w:p>
    <w:p w:rsidR="002F1709" w:rsidRDefault="002F1709" w:rsidP="002F1709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2F1709" w:rsidRDefault="002F1709" w:rsidP="002F1709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Financijskim planom O</w:t>
      </w:r>
      <w:r w:rsidR="00C33847">
        <w:rPr>
          <w:rFonts w:ascii="Arial" w:hAnsi="Arial" w:cs="Arial"/>
          <w:sz w:val="24"/>
        </w:rPr>
        <w:t xml:space="preserve">snovne škole </w:t>
      </w:r>
      <w:r>
        <w:rPr>
          <w:rFonts w:ascii="Arial" w:hAnsi="Arial" w:cs="Arial"/>
          <w:sz w:val="24"/>
        </w:rPr>
        <w:t>Tužno za 202</w:t>
      </w:r>
      <w:r w:rsidR="00C33847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 xml:space="preserve">. godinu planirani su prihodi i primici u iznosu od </w:t>
      </w:r>
      <w:r w:rsidR="00C33847">
        <w:rPr>
          <w:rFonts w:ascii="Arial" w:hAnsi="Arial" w:cs="Arial"/>
          <w:sz w:val="24"/>
        </w:rPr>
        <w:t>2.440.467,00</w:t>
      </w:r>
      <w:r>
        <w:rPr>
          <w:rFonts w:ascii="Arial" w:hAnsi="Arial" w:cs="Arial"/>
          <w:sz w:val="24"/>
        </w:rPr>
        <w:t xml:space="preserve"> eura (bez uključenog prenesenog viška/manjka prethodnih godina), a isti su naplaćeni u iznosu od </w:t>
      </w:r>
      <w:r w:rsidR="00C33847">
        <w:rPr>
          <w:rFonts w:ascii="Arial" w:hAnsi="Arial" w:cs="Arial"/>
          <w:sz w:val="24"/>
        </w:rPr>
        <w:t>876.</w:t>
      </w:r>
      <w:r w:rsidR="002F6990">
        <w:rPr>
          <w:rFonts w:ascii="Arial" w:hAnsi="Arial" w:cs="Arial"/>
          <w:sz w:val="24"/>
        </w:rPr>
        <w:t>8</w:t>
      </w:r>
      <w:r w:rsidR="00C33847">
        <w:rPr>
          <w:rFonts w:ascii="Arial" w:hAnsi="Arial" w:cs="Arial"/>
          <w:sz w:val="24"/>
        </w:rPr>
        <w:t>45,36</w:t>
      </w:r>
      <w:r>
        <w:rPr>
          <w:rFonts w:ascii="Arial" w:hAnsi="Arial" w:cs="Arial"/>
          <w:sz w:val="24"/>
        </w:rPr>
        <w:t xml:space="preserve"> eura odnosno </w:t>
      </w:r>
      <w:r w:rsidR="00C33847">
        <w:rPr>
          <w:rFonts w:ascii="Arial" w:hAnsi="Arial" w:cs="Arial"/>
          <w:sz w:val="24"/>
        </w:rPr>
        <w:t>35,93</w:t>
      </w:r>
      <w:r>
        <w:rPr>
          <w:rFonts w:ascii="Arial" w:hAnsi="Arial" w:cs="Arial"/>
          <w:sz w:val="24"/>
        </w:rPr>
        <w:t xml:space="preserve">%. Prikaz ostvarenih prihoda/primitaka dani je u tablici ispod. </w:t>
      </w:r>
    </w:p>
    <w:p w:rsidR="002F1709" w:rsidRDefault="002F1709" w:rsidP="002F1709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2F1709" w:rsidRDefault="002F1709" w:rsidP="002F1709">
      <w:pPr>
        <w:spacing w:after="0" w:line="360" w:lineRule="auto"/>
        <w:jc w:val="both"/>
        <w:rPr>
          <w:rFonts w:ascii="Arial" w:hAnsi="Arial" w:cs="Arial"/>
          <w:sz w:val="24"/>
        </w:rPr>
      </w:pPr>
      <w:r w:rsidRPr="00022050">
        <w:rPr>
          <w:rFonts w:ascii="Arial" w:hAnsi="Arial" w:cs="Arial"/>
          <w:b/>
          <w:i/>
          <w:sz w:val="24"/>
        </w:rPr>
        <w:t>Tablica 2</w:t>
      </w:r>
      <w:r>
        <w:rPr>
          <w:rFonts w:ascii="Arial" w:hAnsi="Arial" w:cs="Arial"/>
          <w:sz w:val="24"/>
        </w:rPr>
        <w:t xml:space="preserve">. Prihodi i primici ostvareni </w:t>
      </w:r>
      <w:r w:rsidR="002F6990">
        <w:rPr>
          <w:rFonts w:ascii="Arial" w:hAnsi="Arial" w:cs="Arial"/>
          <w:sz w:val="24"/>
        </w:rPr>
        <w:t xml:space="preserve">u razdoblju </w:t>
      </w:r>
      <w:r>
        <w:rPr>
          <w:rFonts w:ascii="Arial" w:hAnsi="Arial" w:cs="Arial"/>
          <w:sz w:val="24"/>
        </w:rPr>
        <w:t>1</w:t>
      </w:r>
      <w:r w:rsidR="00191C31">
        <w:rPr>
          <w:rFonts w:ascii="Arial" w:hAnsi="Arial" w:cs="Arial"/>
          <w:sz w:val="24"/>
        </w:rPr>
        <w:t xml:space="preserve">. siječnja do 30. lipnja </w:t>
      </w:r>
      <w:r>
        <w:rPr>
          <w:rFonts w:ascii="Arial" w:hAnsi="Arial" w:cs="Arial"/>
          <w:sz w:val="24"/>
        </w:rPr>
        <w:t>202</w:t>
      </w:r>
      <w:r w:rsidR="00C33847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. godine</w:t>
      </w:r>
    </w:p>
    <w:p w:rsidR="007D5C66" w:rsidRDefault="007D5C66" w:rsidP="002F1709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D84233" w:rsidRDefault="002F6990" w:rsidP="002F1709">
      <w:pPr>
        <w:spacing w:after="0" w:line="360" w:lineRule="auto"/>
        <w:jc w:val="both"/>
        <w:rPr>
          <w:rFonts w:ascii="Arial" w:hAnsi="Arial" w:cs="Arial"/>
          <w:sz w:val="24"/>
        </w:rPr>
      </w:pPr>
      <w:r w:rsidRPr="002F6990">
        <w:drawing>
          <wp:inline distT="0" distB="0" distL="0" distR="0">
            <wp:extent cx="5940425" cy="3234519"/>
            <wp:effectExtent l="0" t="0" r="3175" b="444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317" cy="3236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709" w:rsidRDefault="002F1709" w:rsidP="002F1709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B30CF7" w:rsidRDefault="002F1709" w:rsidP="00022050">
      <w:pPr>
        <w:spacing w:after="0" w:line="360" w:lineRule="au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Financijskim planom planirani su prihodi na kontu 636 Pomoći proračunskim korisnicima iz proračuna koji im nije nadležan. Realizirani prihod unutar ovog konta uključuje prihode koji se odnose na plaće i ostale materijalnih prava zaposlenika škole te prihode od</w:t>
      </w:r>
      <w:r w:rsidR="002F6990">
        <w:rPr>
          <w:rFonts w:ascii="Arial" w:hAnsi="Arial" w:cs="Arial"/>
          <w:sz w:val="24"/>
        </w:rPr>
        <w:t xml:space="preserve"> nadležnog</w:t>
      </w:r>
      <w:r>
        <w:rPr>
          <w:rFonts w:ascii="Arial" w:hAnsi="Arial" w:cs="Arial"/>
          <w:sz w:val="24"/>
        </w:rPr>
        <w:t xml:space="preserve"> Ministarstva za prehranu učenika. U polugodišnjem izvještaju izvršenje na toj poziciji je </w:t>
      </w:r>
      <w:r w:rsidR="00C868B7" w:rsidRPr="00C868B7">
        <w:rPr>
          <w:rFonts w:ascii="Arial" w:hAnsi="Arial" w:cs="Arial"/>
          <w:sz w:val="24"/>
        </w:rPr>
        <w:t>28,67%</w:t>
      </w:r>
      <w:r w:rsidRPr="00C868B7">
        <w:rPr>
          <w:rFonts w:ascii="Arial" w:hAnsi="Arial" w:cs="Arial"/>
          <w:sz w:val="24"/>
        </w:rPr>
        <w:t xml:space="preserve"> </w:t>
      </w:r>
      <w:r w:rsidR="00277D39">
        <w:rPr>
          <w:rFonts w:ascii="Arial" w:hAnsi="Arial" w:cs="Arial"/>
          <w:sz w:val="24"/>
        </w:rPr>
        <w:t xml:space="preserve">tekućeg plana. U odnosu na prethodno razdoblje naplaćeni prihodi na toj poziciji su za </w:t>
      </w:r>
      <w:r w:rsidR="00B70CF5">
        <w:rPr>
          <w:rFonts w:ascii="Arial" w:hAnsi="Arial" w:cs="Arial"/>
          <w:sz w:val="24"/>
        </w:rPr>
        <w:t>6,56</w:t>
      </w:r>
      <w:r w:rsidR="00277D39">
        <w:rPr>
          <w:rFonts w:ascii="Arial" w:hAnsi="Arial" w:cs="Arial"/>
          <w:sz w:val="24"/>
        </w:rPr>
        <w:t xml:space="preserve">% veći zbog </w:t>
      </w:r>
      <w:r w:rsidR="00B30CF7">
        <w:rPr>
          <w:rFonts w:ascii="Arial" w:hAnsi="Arial" w:cs="Arial"/>
          <w:sz w:val="24"/>
        </w:rPr>
        <w:t>povećanja osnovice za obračun plaće u javnim službama</w:t>
      </w:r>
      <w:r w:rsidR="002F6990">
        <w:rPr>
          <w:rFonts w:ascii="Arial" w:hAnsi="Arial" w:cs="Arial"/>
          <w:sz w:val="24"/>
        </w:rPr>
        <w:t>.</w:t>
      </w:r>
      <w:r w:rsidR="00B30CF7">
        <w:rPr>
          <w:rFonts w:ascii="Arial" w:hAnsi="Arial" w:cs="Arial"/>
          <w:sz w:val="24"/>
        </w:rPr>
        <w:t xml:space="preserve"> </w:t>
      </w:r>
    </w:p>
    <w:p w:rsidR="00B70CF5" w:rsidRDefault="00B70CF5" w:rsidP="00022050">
      <w:pPr>
        <w:spacing w:after="0" w:line="360" w:lineRule="au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Prihodi 639 Prijenosi između proračunskih korisnika istog proračuna uključuju sredstva dobivena za izvedene radove prema privremenim građevinskim situacijama za izgradnju školske sportske dvorane </w:t>
      </w:r>
      <w:r w:rsidR="00C868B7">
        <w:rPr>
          <w:rFonts w:ascii="Arial" w:hAnsi="Arial" w:cs="Arial"/>
          <w:sz w:val="24"/>
        </w:rPr>
        <w:t xml:space="preserve">financirane iz Nacionalnog plana oporavka i </w:t>
      </w:r>
      <w:r w:rsidR="00C868B7">
        <w:rPr>
          <w:rFonts w:ascii="Arial" w:hAnsi="Arial" w:cs="Arial"/>
          <w:sz w:val="24"/>
        </w:rPr>
        <w:lastRenderedPageBreak/>
        <w:t xml:space="preserve">otpornosti. U ovom polugodišnjem izvještajnom razdoblju na toj poziciji naplaćeno je 147.528,11 eura što iznosi </w:t>
      </w:r>
      <w:r w:rsidR="00C868B7" w:rsidRPr="00C868B7">
        <w:rPr>
          <w:rFonts w:ascii="Arial" w:hAnsi="Arial" w:cs="Arial"/>
          <w:sz w:val="24"/>
        </w:rPr>
        <w:t>6,40</w:t>
      </w:r>
      <w:r w:rsidR="00C868B7">
        <w:rPr>
          <w:rFonts w:ascii="Arial" w:hAnsi="Arial" w:cs="Arial"/>
          <w:sz w:val="24"/>
        </w:rPr>
        <w:t xml:space="preserve">% tekućeg plana. </w:t>
      </w:r>
    </w:p>
    <w:p w:rsidR="00E5627C" w:rsidRDefault="002F1709" w:rsidP="00022050">
      <w:pPr>
        <w:spacing w:after="0" w:line="360" w:lineRule="au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Prihodi od financijske imovine 641 odnose se na kamate na depozite po viđenju.</w:t>
      </w:r>
      <w:r w:rsidR="00D84233">
        <w:rPr>
          <w:rFonts w:ascii="Arial" w:hAnsi="Arial" w:cs="Arial"/>
          <w:sz w:val="24"/>
        </w:rPr>
        <w:t xml:space="preserve"> U ovom polugodišnjem izvještajnom razdoblju na toj poziciji naplaćeno je </w:t>
      </w:r>
      <w:r w:rsidR="00C868B7">
        <w:rPr>
          <w:rFonts w:ascii="Arial" w:hAnsi="Arial" w:cs="Arial"/>
          <w:sz w:val="24"/>
        </w:rPr>
        <w:t>60,74</w:t>
      </w:r>
      <w:r w:rsidR="00D84233">
        <w:rPr>
          <w:rFonts w:ascii="Arial" w:hAnsi="Arial" w:cs="Arial"/>
          <w:sz w:val="24"/>
        </w:rPr>
        <w:t xml:space="preserve"> eura što iznosi </w:t>
      </w:r>
      <w:r w:rsidR="00C868B7">
        <w:rPr>
          <w:rFonts w:ascii="Arial" w:hAnsi="Arial" w:cs="Arial"/>
          <w:sz w:val="24"/>
        </w:rPr>
        <w:t>30,37</w:t>
      </w:r>
      <w:r w:rsidR="00E5627C">
        <w:rPr>
          <w:rFonts w:ascii="Arial" w:hAnsi="Arial" w:cs="Arial"/>
          <w:sz w:val="24"/>
        </w:rPr>
        <w:t>%</w:t>
      </w:r>
      <w:r w:rsidR="00B30CF7">
        <w:rPr>
          <w:rFonts w:ascii="Arial" w:hAnsi="Arial" w:cs="Arial"/>
          <w:sz w:val="24"/>
        </w:rPr>
        <w:t xml:space="preserve"> tekućeg plana</w:t>
      </w:r>
      <w:r w:rsidR="00E5627C">
        <w:rPr>
          <w:rFonts w:ascii="Arial" w:hAnsi="Arial" w:cs="Arial"/>
          <w:sz w:val="24"/>
        </w:rPr>
        <w:t>. U odnosu na prethodno</w:t>
      </w:r>
      <w:r w:rsidR="00B30CF7">
        <w:rPr>
          <w:rFonts w:ascii="Arial" w:hAnsi="Arial" w:cs="Arial"/>
          <w:sz w:val="24"/>
        </w:rPr>
        <w:t xml:space="preserve"> polugodišnje</w:t>
      </w:r>
      <w:r w:rsidR="00E5627C">
        <w:rPr>
          <w:rFonts w:ascii="Arial" w:hAnsi="Arial" w:cs="Arial"/>
          <w:sz w:val="24"/>
        </w:rPr>
        <w:t xml:space="preserve"> izvještajno razdoblje naplaćeno je za </w:t>
      </w:r>
      <w:r w:rsidR="00C868B7">
        <w:rPr>
          <w:rFonts w:ascii="Arial" w:hAnsi="Arial" w:cs="Arial"/>
          <w:sz w:val="24"/>
        </w:rPr>
        <w:t>107,37</w:t>
      </w:r>
      <w:r w:rsidR="00E5627C">
        <w:rPr>
          <w:rFonts w:ascii="Arial" w:hAnsi="Arial" w:cs="Arial"/>
          <w:sz w:val="24"/>
        </w:rPr>
        <w:t xml:space="preserve">% </w:t>
      </w:r>
      <w:r w:rsidR="00C868B7">
        <w:rPr>
          <w:rFonts w:ascii="Arial" w:hAnsi="Arial" w:cs="Arial"/>
          <w:sz w:val="24"/>
        </w:rPr>
        <w:t>više</w:t>
      </w:r>
      <w:r w:rsidR="00E5627C">
        <w:rPr>
          <w:rFonts w:ascii="Arial" w:hAnsi="Arial" w:cs="Arial"/>
          <w:sz w:val="24"/>
        </w:rPr>
        <w:t xml:space="preserve"> </w:t>
      </w:r>
      <w:r w:rsidR="00B30CF7">
        <w:rPr>
          <w:rFonts w:ascii="Arial" w:hAnsi="Arial" w:cs="Arial"/>
          <w:sz w:val="24"/>
        </w:rPr>
        <w:t xml:space="preserve">ovih prihoda </w:t>
      </w:r>
      <w:r w:rsidR="00E5627C">
        <w:rPr>
          <w:rFonts w:ascii="Arial" w:hAnsi="Arial" w:cs="Arial"/>
          <w:sz w:val="24"/>
        </w:rPr>
        <w:t>nego u</w:t>
      </w:r>
      <w:r w:rsidR="00B30CF7">
        <w:rPr>
          <w:rFonts w:ascii="Arial" w:hAnsi="Arial" w:cs="Arial"/>
          <w:sz w:val="24"/>
        </w:rPr>
        <w:t xml:space="preserve"> prvom polugodištu</w:t>
      </w:r>
      <w:r w:rsidR="00E5627C">
        <w:rPr>
          <w:rFonts w:ascii="Arial" w:hAnsi="Arial" w:cs="Arial"/>
          <w:sz w:val="24"/>
        </w:rPr>
        <w:t xml:space="preserve"> 202</w:t>
      </w:r>
      <w:r w:rsidR="00B30CF7">
        <w:rPr>
          <w:rFonts w:ascii="Arial" w:hAnsi="Arial" w:cs="Arial"/>
          <w:sz w:val="24"/>
        </w:rPr>
        <w:t>5</w:t>
      </w:r>
      <w:r w:rsidR="00E5627C">
        <w:rPr>
          <w:rFonts w:ascii="Arial" w:hAnsi="Arial" w:cs="Arial"/>
          <w:sz w:val="24"/>
        </w:rPr>
        <w:t>. godin</w:t>
      </w:r>
      <w:r w:rsidR="00B30CF7">
        <w:rPr>
          <w:rFonts w:ascii="Arial" w:hAnsi="Arial" w:cs="Arial"/>
          <w:sz w:val="24"/>
        </w:rPr>
        <w:t>e</w:t>
      </w:r>
      <w:r w:rsidR="00E5627C">
        <w:rPr>
          <w:rFonts w:ascii="Arial" w:hAnsi="Arial" w:cs="Arial"/>
          <w:sz w:val="24"/>
        </w:rPr>
        <w:t xml:space="preserve">. </w:t>
      </w:r>
    </w:p>
    <w:p w:rsidR="002F1709" w:rsidRDefault="00E5627C" w:rsidP="00022050">
      <w:pPr>
        <w:spacing w:after="0" w:line="360" w:lineRule="au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Prihodi po posebnim propisima na kontu 652 odnose se na prihode ostvarene od roditelja za sufinanciranje produženog boravka učenika te prihodi od prehrane učitelja. U ovom izvještajnom razdoblju naplaćeno je </w:t>
      </w:r>
      <w:r w:rsidR="00C868B7">
        <w:rPr>
          <w:rFonts w:ascii="Arial" w:hAnsi="Arial" w:cs="Arial"/>
          <w:sz w:val="24"/>
        </w:rPr>
        <w:t>13.975,00</w:t>
      </w:r>
      <w:r>
        <w:rPr>
          <w:rFonts w:ascii="Arial" w:hAnsi="Arial" w:cs="Arial"/>
          <w:sz w:val="24"/>
        </w:rPr>
        <w:t xml:space="preserve"> eura odnosno </w:t>
      </w:r>
      <w:r w:rsidR="00B30CF7">
        <w:rPr>
          <w:rFonts w:ascii="Arial" w:hAnsi="Arial" w:cs="Arial"/>
          <w:sz w:val="24"/>
        </w:rPr>
        <w:t>50,</w:t>
      </w:r>
      <w:r w:rsidR="00C868B7">
        <w:rPr>
          <w:rFonts w:ascii="Arial" w:hAnsi="Arial" w:cs="Arial"/>
          <w:sz w:val="24"/>
        </w:rPr>
        <w:t>82</w:t>
      </w:r>
      <w:r>
        <w:rPr>
          <w:rFonts w:ascii="Arial" w:hAnsi="Arial" w:cs="Arial"/>
          <w:sz w:val="24"/>
        </w:rPr>
        <w:t xml:space="preserve">% tekućeg plana. U odnosu na prethodno razdoblje naplaćeno je za </w:t>
      </w:r>
      <w:r w:rsidR="00C868B7">
        <w:rPr>
          <w:rFonts w:ascii="Arial" w:hAnsi="Arial" w:cs="Arial"/>
          <w:sz w:val="24"/>
        </w:rPr>
        <w:t>35,46</w:t>
      </w:r>
      <w:r>
        <w:rPr>
          <w:rFonts w:ascii="Arial" w:hAnsi="Arial" w:cs="Arial"/>
          <w:sz w:val="24"/>
        </w:rPr>
        <w:t xml:space="preserve">% više prihoda po posebnim propisima, a razlog tome je </w:t>
      </w:r>
      <w:r w:rsidR="00C868B7">
        <w:rPr>
          <w:rFonts w:ascii="Arial" w:hAnsi="Arial" w:cs="Arial"/>
          <w:sz w:val="24"/>
        </w:rPr>
        <w:t>povećanje cijene usluge produženog boravka s tadašnjih 46,45 eura na 65,00 eura.</w:t>
      </w:r>
    </w:p>
    <w:p w:rsidR="00E5627C" w:rsidRDefault="00E5627C" w:rsidP="00B9763E">
      <w:pPr>
        <w:spacing w:after="0" w:line="360" w:lineRule="au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</w:t>
      </w:r>
      <w:r w:rsidR="00B30CF7">
        <w:rPr>
          <w:rFonts w:ascii="Arial" w:hAnsi="Arial" w:cs="Arial"/>
          <w:sz w:val="24"/>
        </w:rPr>
        <w:t xml:space="preserve"> prvom polugodištu</w:t>
      </w:r>
      <w:r>
        <w:rPr>
          <w:rFonts w:ascii="Arial" w:hAnsi="Arial" w:cs="Arial"/>
          <w:sz w:val="24"/>
        </w:rPr>
        <w:t xml:space="preserve"> 202</w:t>
      </w:r>
      <w:r w:rsidR="00C868B7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. godin</w:t>
      </w:r>
      <w:r w:rsidR="00B30CF7">
        <w:rPr>
          <w:rFonts w:ascii="Arial" w:hAnsi="Arial" w:cs="Arial"/>
          <w:sz w:val="24"/>
        </w:rPr>
        <w:t>e</w:t>
      </w:r>
      <w:r>
        <w:rPr>
          <w:rFonts w:ascii="Arial" w:hAnsi="Arial" w:cs="Arial"/>
          <w:sz w:val="24"/>
        </w:rPr>
        <w:t xml:space="preserve"> prihodi od prodaje proizvoda i robe te pruženih usluga naplaćeni su u iznosu od </w:t>
      </w:r>
      <w:r w:rsidR="00C868B7">
        <w:rPr>
          <w:rFonts w:ascii="Arial" w:hAnsi="Arial" w:cs="Arial"/>
          <w:sz w:val="24"/>
        </w:rPr>
        <w:t>567,64</w:t>
      </w:r>
      <w:r>
        <w:rPr>
          <w:rFonts w:ascii="Arial" w:hAnsi="Arial" w:cs="Arial"/>
          <w:sz w:val="24"/>
        </w:rPr>
        <w:t xml:space="preserve"> eura </w:t>
      </w:r>
      <w:r w:rsidR="00C868B7">
        <w:rPr>
          <w:rFonts w:ascii="Arial" w:hAnsi="Arial" w:cs="Arial"/>
          <w:sz w:val="24"/>
        </w:rPr>
        <w:t xml:space="preserve">što je više za 16,01% u odnosu na isto izvještajno razdoblje prethodne godine. </w:t>
      </w:r>
      <w:r w:rsidR="00B9763E">
        <w:rPr>
          <w:rFonts w:ascii="Arial" w:hAnsi="Arial" w:cs="Arial"/>
          <w:sz w:val="24"/>
        </w:rPr>
        <w:t xml:space="preserve">Ovi prihodi odnose se na prihode dobivene od strane HEP Opskrbe za više isporučenu električnu energiju preko </w:t>
      </w:r>
      <w:proofErr w:type="spellStart"/>
      <w:r w:rsidR="00B9763E">
        <w:rPr>
          <w:rFonts w:ascii="Arial" w:hAnsi="Arial" w:cs="Arial"/>
          <w:sz w:val="24"/>
        </w:rPr>
        <w:t>fotonaponske</w:t>
      </w:r>
      <w:proofErr w:type="spellEnd"/>
      <w:r w:rsidR="00B9763E">
        <w:rPr>
          <w:rFonts w:ascii="Arial" w:hAnsi="Arial" w:cs="Arial"/>
          <w:sz w:val="24"/>
        </w:rPr>
        <w:t xml:space="preserve"> elektrane u Područnoj školi. </w:t>
      </w:r>
    </w:p>
    <w:p w:rsidR="00AB4A0B" w:rsidRDefault="00AB4A0B" w:rsidP="00022050">
      <w:pPr>
        <w:spacing w:after="0" w:line="360" w:lineRule="au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Prihodi iz nadležnog proračuna za financiranje redovne djelatnosti proračunskih korisnika, konto 671, u ovom izvještajnom razdoblju naplaćeni su u iznosu od </w:t>
      </w:r>
      <w:r w:rsidR="00B9763E">
        <w:rPr>
          <w:rFonts w:ascii="Arial" w:hAnsi="Arial" w:cs="Arial"/>
          <w:sz w:val="24"/>
        </w:rPr>
        <w:t>53.750,64</w:t>
      </w:r>
      <w:r>
        <w:rPr>
          <w:rFonts w:ascii="Arial" w:hAnsi="Arial" w:cs="Arial"/>
          <w:sz w:val="24"/>
        </w:rPr>
        <w:t xml:space="preserve"> eura što iznosi </w:t>
      </w:r>
      <w:r w:rsidR="00B9763E">
        <w:rPr>
          <w:rFonts w:ascii="Arial" w:hAnsi="Arial" w:cs="Arial"/>
          <w:sz w:val="24"/>
        </w:rPr>
        <w:t>51,28</w:t>
      </w:r>
      <w:r>
        <w:rPr>
          <w:rFonts w:ascii="Arial" w:hAnsi="Arial" w:cs="Arial"/>
          <w:sz w:val="24"/>
        </w:rPr>
        <w:t xml:space="preserve">% tekućeg plana. U odnosu na prethodno izvještajno razdoblje to je </w:t>
      </w:r>
      <w:r w:rsidR="00B9763E">
        <w:rPr>
          <w:rFonts w:ascii="Arial" w:hAnsi="Arial" w:cs="Arial"/>
          <w:sz w:val="24"/>
        </w:rPr>
        <w:t xml:space="preserve">povećanje </w:t>
      </w:r>
      <w:r>
        <w:rPr>
          <w:rFonts w:ascii="Arial" w:hAnsi="Arial" w:cs="Arial"/>
          <w:sz w:val="24"/>
        </w:rPr>
        <w:t xml:space="preserve">za </w:t>
      </w:r>
      <w:r w:rsidR="00B9763E">
        <w:rPr>
          <w:rFonts w:ascii="Arial" w:hAnsi="Arial" w:cs="Arial"/>
          <w:sz w:val="24"/>
        </w:rPr>
        <w:t>10,65</w:t>
      </w:r>
      <w:r>
        <w:rPr>
          <w:rFonts w:ascii="Arial" w:hAnsi="Arial" w:cs="Arial"/>
          <w:sz w:val="24"/>
        </w:rPr>
        <w:t>%</w:t>
      </w:r>
      <w:r w:rsidR="00242067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Do </w:t>
      </w:r>
      <w:r w:rsidR="00B9763E">
        <w:rPr>
          <w:rFonts w:ascii="Arial" w:hAnsi="Arial" w:cs="Arial"/>
          <w:sz w:val="24"/>
        </w:rPr>
        <w:t>povećanja</w:t>
      </w:r>
      <w:r>
        <w:rPr>
          <w:rFonts w:ascii="Arial" w:hAnsi="Arial" w:cs="Arial"/>
          <w:sz w:val="24"/>
        </w:rPr>
        <w:t xml:space="preserve"> je došlo na kontu prihodi iz nadležnog proračuna za financiranje rashoda </w:t>
      </w:r>
      <w:r w:rsidR="00B9763E">
        <w:rPr>
          <w:rFonts w:ascii="Arial" w:hAnsi="Arial" w:cs="Arial"/>
          <w:sz w:val="24"/>
        </w:rPr>
        <w:t>poslovanja</w:t>
      </w:r>
      <w:r w:rsidR="00242067">
        <w:rPr>
          <w:rFonts w:ascii="Arial" w:hAnsi="Arial" w:cs="Arial"/>
          <w:sz w:val="24"/>
        </w:rPr>
        <w:t xml:space="preserve">. </w:t>
      </w:r>
    </w:p>
    <w:p w:rsidR="00191C31" w:rsidRDefault="00191C31" w:rsidP="00022050">
      <w:pPr>
        <w:spacing w:after="0" w:line="360" w:lineRule="au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</w:t>
      </w:r>
      <w:r w:rsidRPr="00191C31">
        <w:rPr>
          <w:rFonts w:ascii="Arial" w:hAnsi="Arial" w:cs="Arial"/>
          <w:sz w:val="24"/>
        </w:rPr>
        <w:t xml:space="preserve">rethodno opisani prihodi i primici prikazani su i na grafikonu u nastavku, iz kojeg je vidljivo da najveći udio u ukupno naplaćenim prihodima i primicima u razdoblju od 1. siječnja do 30. lipnja 2026. godine čine prihodi namijenjeni financiranju plaća zaposlenika, i to </w:t>
      </w:r>
      <w:r>
        <w:rPr>
          <w:rFonts w:ascii="Arial" w:hAnsi="Arial" w:cs="Arial"/>
          <w:bCs/>
          <w:sz w:val="24"/>
        </w:rPr>
        <w:t>75,38</w:t>
      </w:r>
      <w:r w:rsidRPr="00191C31">
        <w:rPr>
          <w:rFonts w:ascii="Arial" w:hAnsi="Arial" w:cs="Arial"/>
          <w:bCs/>
          <w:sz w:val="24"/>
        </w:rPr>
        <w:t>%</w:t>
      </w:r>
      <w:r w:rsidRPr="00191C31">
        <w:rPr>
          <w:rFonts w:ascii="Arial" w:hAnsi="Arial" w:cs="Arial"/>
          <w:sz w:val="24"/>
        </w:rPr>
        <w:t xml:space="preserve">. Udio od </w:t>
      </w:r>
      <w:r w:rsidRPr="00191C31">
        <w:rPr>
          <w:rFonts w:ascii="Arial" w:hAnsi="Arial" w:cs="Arial"/>
          <w:bCs/>
          <w:sz w:val="24"/>
        </w:rPr>
        <w:t>6,13 %</w:t>
      </w:r>
      <w:r w:rsidRPr="00191C31">
        <w:rPr>
          <w:rFonts w:ascii="Arial" w:hAnsi="Arial" w:cs="Arial"/>
          <w:sz w:val="24"/>
        </w:rPr>
        <w:t xml:space="preserve"> odnosi se na prihode ostvarene iz decentraliziranih sredstava za financiranje rashoda poslovanja škole. Nadalje, </w:t>
      </w:r>
      <w:r w:rsidRPr="00191C31">
        <w:rPr>
          <w:rFonts w:ascii="Arial" w:hAnsi="Arial" w:cs="Arial"/>
          <w:bCs/>
          <w:sz w:val="24"/>
        </w:rPr>
        <w:t>16,82 %</w:t>
      </w:r>
      <w:r w:rsidRPr="00191C31">
        <w:rPr>
          <w:rFonts w:ascii="Arial" w:hAnsi="Arial" w:cs="Arial"/>
          <w:sz w:val="24"/>
        </w:rPr>
        <w:t xml:space="preserve"> ukupno naplaćenih prihoda i primitaka odnosi se na prihode od prijenosa između proračunskih korisnika istog proračuna. Ti su prihodi ostvareni za financiranje izgradnje sportske dvorane Područne škole u okviru Nacionalnog plana oporavka i otpornosti.</w:t>
      </w:r>
    </w:p>
    <w:p w:rsidR="00AB4A0B" w:rsidRDefault="00191C31" w:rsidP="00022050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lastRenderedPageBreak/>
        <w:drawing>
          <wp:inline distT="0" distB="0" distL="0" distR="0" wp14:anchorId="7A197139">
            <wp:extent cx="5785485" cy="3694430"/>
            <wp:effectExtent l="0" t="0" r="5715" b="127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485" cy="3694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1C31" w:rsidRPr="002F1709" w:rsidRDefault="00191C31" w:rsidP="00022050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253101" w:rsidRDefault="00253101" w:rsidP="0085644B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253101" w:rsidRDefault="00253101" w:rsidP="00022050">
      <w:pPr>
        <w:spacing w:after="0" w:line="360" w:lineRule="auto"/>
        <w:ind w:left="360" w:firstLine="34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Tablicom ispod prikazani su prihodi i primici u razdoblju od 1.</w:t>
      </w:r>
      <w:r w:rsidR="00191C31">
        <w:rPr>
          <w:rFonts w:ascii="Arial" w:hAnsi="Arial" w:cs="Arial"/>
          <w:sz w:val="24"/>
        </w:rPr>
        <w:t xml:space="preserve"> siječnja do 30. lipnja </w:t>
      </w:r>
      <w:r>
        <w:rPr>
          <w:rFonts w:ascii="Arial" w:hAnsi="Arial" w:cs="Arial"/>
          <w:sz w:val="24"/>
        </w:rPr>
        <w:t>202</w:t>
      </w:r>
      <w:r w:rsidR="00B9763E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 xml:space="preserve">. godine prema izvorima financiranja. </w:t>
      </w:r>
    </w:p>
    <w:p w:rsidR="00253101" w:rsidRDefault="00253101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253101" w:rsidRDefault="00253101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  <w:r w:rsidRPr="00022050">
        <w:rPr>
          <w:rFonts w:ascii="Arial" w:hAnsi="Arial" w:cs="Arial"/>
          <w:b/>
          <w:i/>
          <w:sz w:val="24"/>
        </w:rPr>
        <w:t>Tablica 3</w:t>
      </w:r>
      <w:r>
        <w:rPr>
          <w:rFonts w:ascii="Arial" w:hAnsi="Arial" w:cs="Arial"/>
          <w:sz w:val="24"/>
        </w:rPr>
        <w:t>. Prihodi i primici za razdoblje 1.1.-30.6.202</w:t>
      </w:r>
      <w:r w:rsidR="00B9763E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. godine prema izvorima financiranja (u eurima)</w:t>
      </w:r>
    </w:p>
    <w:p w:rsidR="00091115" w:rsidRDefault="00091115" w:rsidP="00700394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B9763E" w:rsidRDefault="00B9763E" w:rsidP="00091115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  <w:r w:rsidRPr="00B9763E">
        <w:drawing>
          <wp:inline distT="0" distB="0" distL="0" distR="0">
            <wp:extent cx="5940425" cy="2822713"/>
            <wp:effectExtent l="0" t="0" r="317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393" cy="282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101" w:rsidRDefault="00253101" w:rsidP="00126EC6">
      <w:pPr>
        <w:spacing w:after="0" w:line="360" w:lineRule="auto"/>
        <w:ind w:left="360" w:firstLine="34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Iz </w:t>
      </w:r>
      <w:r w:rsidR="00091115">
        <w:rPr>
          <w:rFonts w:ascii="Arial" w:hAnsi="Arial" w:cs="Arial"/>
          <w:b/>
          <w:i/>
          <w:sz w:val="24"/>
        </w:rPr>
        <w:t>T</w:t>
      </w:r>
      <w:r w:rsidRPr="0085644B">
        <w:rPr>
          <w:rFonts w:ascii="Arial" w:hAnsi="Arial" w:cs="Arial"/>
          <w:b/>
          <w:i/>
          <w:sz w:val="24"/>
        </w:rPr>
        <w:t>ablice 3.</w:t>
      </w:r>
      <w:r>
        <w:rPr>
          <w:rFonts w:ascii="Arial" w:hAnsi="Arial" w:cs="Arial"/>
          <w:sz w:val="24"/>
        </w:rPr>
        <w:t xml:space="preserve"> vidljivo je da je od ukupno ostvarenih prihoda i primitaka u razdoblju od 1</w:t>
      </w:r>
      <w:r w:rsidR="00091115">
        <w:rPr>
          <w:rFonts w:ascii="Arial" w:hAnsi="Arial" w:cs="Arial"/>
          <w:sz w:val="24"/>
        </w:rPr>
        <w:t xml:space="preserve">. siječnja do 30. lipnja </w:t>
      </w:r>
      <w:r>
        <w:rPr>
          <w:rFonts w:ascii="Arial" w:hAnsi="Arial" w:cs="Arial"/>
          <w:sz w:val="24"/>
        </w:rPr>
        <w:t>202</w:t>
      </w:r>
      <w:r w:rsidR="00B9763E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. godin</w:t>
      </w:r>
      <w:r w:rsidR="0085644B">
        <w:rPr>
          <w:rFonts w:ascii="Arial" w:hAnsi="Arial" w:cs="Arial"/>
          <w:sz w:val="24"/>
        </w:rPr>
        <w:t>e</w:t>
      </w:r>
      <w:r>
        <w:rPr>
          <w:rFonts w:ascii="Arial" w:hAnsi="Arial" w:cs="Arial"/>
          <w:sz w:val="24"/>
        </w:rPr>
        <w:t xml:space="preserve"> najviše bilo naplaćeno iz izvora 52 Ostale pomoći. Sredstva dobivena iz ovog izvora koriste se za planiranje pomoći iz proračuna jedinica lokalne i područne (regionalne) samouprave i od ostalih subjekata unutar opće države te uključuje i prijenose između proračunskih korisnika istog proračuna. Prihodi na ovom izvor</w:t>
      </w:r>
      <w:r w:rsidR="00091115">
        <w:rPr>
          <w:rFonts w:ascii="Arial" w:hAnsi="Arial" w:cs="Arial"/>
          <w:sz w:val="24"/>
        </w:rPr>
        <w:t xml:space="preserve">u </w:t>
      </w:r>
      <w:r>
        <w:rPr>
          <w:rFonts w:ascii="Arial" w:hAnsi="Arial" w:cs="Arial"/>
          <w:sz w:val="24"/>
        </w:rPr>
        <w:t xml:space="preserve">namjenski su utrošeni na plaće zaposlenika i oni su u ovom izvještajnom razdoblju naplaćeni u iznosu od </w:t>
      </w:r>
      <w:r w:rsidR="00B9763E">
        <w:rPr>
          <w:rFonts w:ascii="Arial" w:hAnsi="Arial" w:cs="Arial"/>
          <w:sz w:val="24"/>
        </w:rPr>
        <w:t>660.963,23</w:t>
      </w:r>
      <w:r>
        <w:rPr>
          <w:rFonts w:ascii="Arial" w:hAnsi="Arial" w:cs="Arial"/>
          <w:sz w:val="24"/>
        </w:rPr>
        <w:t xml:space="preserve"> eura što je </w:t>
      </w:r>
      <w:r w:rsidR="00B9763E">
        <w:rPr>
          <w:rFonts w:ascii="Arial" w:hAnsi="Arial" w:cs="Arial"/>
          <w:sz w:val="24"/>
        </w:rPr>
        <w:t>52,37</w:t>
      </w:r>
      <w:r>
        <w:rPr>
          <w:rFonts w:ascii="Arial" w:hAnsi="Arial" w:cs="Arial"/>
          <w:sz w:val="24"/>
        </w:rPr>
        <w:t xml:space="preserve">% tekućeg plana. U odnosu na prethodno izvještajno razdoblje naplaćeno je za </w:t>
      </w:r>
      <w:r w:rsidR="00B9763E">
        <w:rPr>
          <w:rFonts w:ascii="Arial" w:hAnsi="Arial" w:cs="Arial"/>
          <w:sz w:val="24"/>
        </w:rPr>
        <w:t>6,56</w:t>
      </w:r>
      <w:r>
        <w:rPr>
          <w:rFonts w:ascii="Arial" w:hAnsi="Arial" w:cs="Arial"/>
          <w:sz w:val="24"/>
        </w:rPr>
        <w:t xml:space="preserve">% </w:t>
      </w:r>
      <w:r w:rsidR="0085644B">
        <w:rPr>
          <w:rFonts w:ascii="Arial" w:hAnsi="Arial" w:cs="Arial"/>
          <w:sz w:val="24"/>
        </w:rPr>
        <w:t xml:space="preserve">više </w:t>
      </w:r>
      <w:r>
        <w:rPr>
          <w:rFonts w:ascii="Arial" w:hAnsi="Arial" w:cs="Arial"/>
          <w:sz w:val="24"/>
        </w:rPr>
        <w:t xml:space="preserve">ovih prihoda zbog </w:t>
      </w:r>
      <w:r w:rsidR="0085644B">
        <w:rPr>
          <w:rFonts w:ascii="Arial" w:hAnsi="Arial" w:cs="Arial"/>
          <w:sz w:val="24"/>
        </w:rPr>
        <w:t>povećanja osnovice za obračun plaće</w:t>
      </w:r>
      <w:r>
        <w:rPr>
          <w:rFonts w:ascii="Arial" w:hAnsi="Arial" w:cs="Arial"/>
          <w:sz w:val="24"/>
        </w:rPr>
        <w:t xml:space="preserve">. </w:t>
      </w:r>
    </w:p>
    <w:p w:rsidR="00234449" w:rsidRDefault="00126EC6" w:rsidP="00126EC6">
      <w:pPr>
        <w:spacing w:after="0" w:line="360" w:lineRule="auto"/>
        <w:ind w:left="360" w:firstLine="34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Prihodi ostvareni od decentraliziranih sredstava </w:t>
      </w:r>
      <w:r w:rsidR="00091115">
        <w:rPr>
          <w:rFonts w:ascii="Arial" w:hAnsi="Arial" w:cs="Arial"/>
          <w:sz w:val="24"/>
        </w:rPr>
        <w:t>odnosno</w:t>
      </w:r>
      <w:r>
        <w:rPr>
          <w:rFonts w:ascii="Arial" w:hAnsi="Arial" w:cs="Arial"/>
          <w:sz w:val="24"/>
        </w:rPr>
        <w:t xml:space="preserve"> iz izvora 44</w:t>
      </w:r>
      <w:r w:rsidR="0023444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 financira se redovna djelatnost i opremanje škole. Na ovom izvoru u ovom izvještajnom razdoblju naplaćeno je </w:t>
      </w:r>
      <w:r w:rsidR="00234449">
        <w:rPr>
          <w:rFonts w:ascii="Arial" w:hAnsi="Arial" w:cs="Arial"/>
          <w:sz w:val="24"/>
        </w:rPr>
        <w:t>41.472,05</w:t>
      </w:r>
      <w:r>
        <w:rPr>
          <w:rFonts w:ascii="Arial" w:hAnsi="Arial" w:cs="Arial"/>
          <w:sz w:val="24"/>
        </w:rPr>
        <w:t xml:space="preserve"> eura što je </w:t>
      </w:r>
      <w:r w:rsidR="00234449">
        <w:rPr>
          <w:rFonts w:ascii="Arial" w:hAnsi="Arial" w:cs="Arial"/>
          <w:sz w:val="24"/>
        </w:rPr>
        <w:t>48,01</w:t>
      </w:r>
      <w:r>
        <w:rPr>
          <w:rFonts w:ascii="Arial" w:hAnsi="Arial" w:cs="Arial"/>
          <w:sz w:val="24"/>
        </w:rPr>
        <w:t xml:space="preserve">% tekućeg plana. U odnosu na prethodno izvještajno razdoblje to je za </w:t>
      </w:r>
      <w:r w:rsidR="00234449">
        <w:rPr>
          <w:rFonts w:ascii="Arial" w:hAnsi="Arial" w:cs="Arial"/>
          <w:sz w:val="24"/>
        </w:rPr>
        <w:t>6,26</w:t>
      </w:r>
      <w:r>
        <w:rPr>
          <w:rFonts w:ascii="Arial" w:hAnsi="Arial" w:cs="Arial"/>
          <w:sz w:val="24"/>
        </w:rPr>
        <w:t xml:space="preserve">% </w:t>
      </w:r>
      <w:r w:rsidR="00633F07">
        <w:rPr>
          <w:rFonts w:ascii="Arial" w:hAnsi="Arial" w:cs="Arial"/>
          <w:sz w:val="24"/>
        </w:rPr>
        <w:t>manje</w:t>
      </w:r>
      <w:r>
        <w:rPr>
          <w:rFonts w:ascii="Arial" w:hAnsi="Arial" w:cs="Arial"/>
          <w:sz w:val="24"/>
        </w:rPr>
        <w:t xml:space="preserve"> ostvarenih prihoda</w:t>
      </w:r>
      <w:r w:rsidR="00633F07">
        <w:rPr>
          <w:rFonts w:ascii="Arial" w:hAnsi="Arial" w:cs="Arial"/>
          <w:sz w:val="24"/>
        </w:rPr>
        <w:t xml:space="preserve">. </w:t>
      </w:r>
      <w:r w:rsidR="00234449">
        <w:rPr>
          <w:rFonts w:ascii="Arial" w:hAnsi="Arial" w:cs="Arial"/>
          <w:sz w:val="24"/>
        </w:rPr>
        <w:t xml:space="preserve">U ovom izvještajnom razdoblju nije bilo neke veće nabave nefinancijske imovine. </w:t>
      </w:r>
    </w:p>
    <w:p w:rsidR="00234449" w:rsidRDefault="00234449" w:rsidP="00126EC6">
      <w:pPr>
        <w:spacing w:after="0" w:line="360" w:lineRule="auto"/>
        <w:ind w:left="360" w:firstLine="34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Na izvoru 43 ostali prihodi za posebne namjene naplaćeno je 13.975,00 eura što čini 50,82% tekućeg plana. U odnosu na prethodno izvještajno razdoblje došlo je do povećanja od 35,46% zbog povećanja cijene usluge produženog boravka s tadašnjih 46,45 eura na 65,00 eura.</w:t>
      </w:r>
      <w:r w:rsidR="00091115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 </w:t>
      </w:r>
    </w:p>
    <w:p w:rsidR="00CE7652" w:rsidRDefault="00633F07" w:rsidP="00126EC6">
      <w:pPr>
        <w:spacing w:after="0" w:line="360" w:lineRule="auto"/>
        <w:ind w:left="360" w:firstLine="34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</w:t>
      </w:r>
      <w:r w:rsidR="00126EC6">
        <w:rPr>
          <w:rFonts w:ascii="Arial" w:hAnsi="Arial" w:cs="Arial"/>
          <w:sz w:val="24"/>
        </w:rPr>
        <w:t xml:space="preserve">a izvoru 11 kojeg čine opći prihodi i primici, u ovom izvještajnom razdoblju ostvareno je za </w:t>
      </w:r>
      <w:r w:rsidR="00234449">
        <w:rPr>
          <w:rFonts w:ascii="Arial" w:hAnsi="Arial" w:cs="Arial"/>
          <w:sz w:val="24"/>
        </w:rPr>
        <w:t>183,4</w:t>
      </w:r>
      <w:r w:rsidR="00126EC6">
        <w:rPr>
          <w:rFonts w:ascii="Arial" w:hAnsi="Arial" w:cs="Arial"/>
          <w:sz w:val="24"/>
        </w:rPr>
        <w:t xml:space="preserve">% </w:t>
      </w:r>
      <w:r w:rsidR="00234449">
        <w:rPr>
          <w:rFonts w:ascii="Arial" w:hAnsi="Arial" w:cs="Arial"/>
          <w:sz w:val="24"/>
        </w:rPr>
        <w:t>više</w:t>
      </w:r>
      <w:r w:rsidR="00126EC6">
        <w:rPr>
          <w:rFonts w:ascii="Arial" w:hAnsi="Arial" w:cs="Arial"/>
          <w:sz w:val="24"/>
        </w:rPr>
        <w:t xml:space="preserve"> prihoda u nego u </w:t>
      </w:r>
      <w:r>
        <w:rPr>
          <w:rFonts w:ascii="Arial" w:hAnsi="Arial" w:cs="Arial"/>
          <w:sz w:val="24"/>
        </w:rPr>
        <w:t>istom razdoblju prethodne godine</w:t>
      </w:r>
      <w:r w:rsidR="00126EC6">
        <w:rPr>
          <w:rFonts w:ascii="Arial" w:hAnsi="Arial" w:cs="Arial"/>
          <w:sz w:val="24"/>
        </w:rPr>
        <w:t>. Razlog</w:t>
      </w:r>
      <w:r>
        <w:rPr>
          <w:rFonts w:ascii="Arial" w:hAnsi="Arial" w:cs="Arial"/>
          <w:sz w:val="24"/>
        </w:rPr>
        <w:t xml:space="preserve"> ovog </w:t>
      </w:r>
      <w:r w:rsidR="00234449">
        <w:rPr>
          <w:rFonts w:ascii="Arial" w:hAnsi="Arial" w:cs="Arial"/>
          <w:sz w:val="24"/>
        </w:rPr>
        <w:t>povećanja je to što se</w:t>
      </w:r>
      <w:r>
        <w:rPr>
          <w:rFonts w:ascii="Arial" w:hAnsi="Arial" w:cs="Arial"/>
          <w:sz w:val="24"/>
        </w:rPr>
        <w:t xml:space="preserve"> iz tog izvora </w:t>
      </w:r>
      <w:r w:rsidR="00234449">
        <w:rPr>
          <w:rFonts w:ascii="Arial" w:hAnsi="Arial" w:cs="Arial"/>
          <w:sz w:val="24"/>
        </w:rPr>
        <w:t xml:space="preserve">u ovom izvještajnom razdoblju financirala plaća za Asistenta u nastavi. </w:t>
      </w:r>
    </w:p>
    <w:p w:rsidR="00CE7652" w:rsidRDefault="00CE7652" w:rsidP="00126EC6">
      <w:pPr>
        <w:spacing w:after="0" w:line="360" w:lineRule="auto"/>
        <w:ind w:left="360" w:firstLine="34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izvorima 58100 i 58111 </w:t>
      </w:r>
      <w:r w:rsidR="00202505">
        <w:rPr>
          <w:rFonts w:ascii="Arial" w:hAnsi="Arial" w:cs="Arial"/>
          <w:sz w:val="24"/>
        </w:rPr>
        <w:t xml:space="preserve">u ovom izvještajnom razdoblju </w:t>
      </w:r>
      <w:r>
        <w:rPr>
          <w:rFonts w:ascii="Arial" w:hAnsi="Arial" w:cs="Arial"/>
          <w:sz w:val="24"/>
        </w:rPr>
        <w:t>planirana su sredstva iz Mehanizma za oporavak i otpornost kroz Nacionalni plan oporavka i otpornosti, a za financiranje rekonstrukcije i dogradnje školske sportske dvorane u Područnoj školi. Na izvoru 581 ostvareno je ukupno 147.528,11 eura</w:t>
      </w:r>
      <w:r w:rsidR="00202505">
        <w:rPr>
          <w:rFonts w:ascii="Arial" w:hAnsi="Arial" w:cs="Arial"/>
          <w:sz w:val="24"/>
        </w:rPr>
        <w:t>, što čini 16,56% tekućeg plana.</w:t>
      </w:r>
    </w:p>
    <w:p w:rsidR="00202505" w:rsidRDefault="00202505" w:rsidP="00126EC6">
      <w:pPr>
        <w:spacing w:after="0" w:line="360" w:lineRule="auto"/>
        <w:ind w:left="360" w:firstLine="348"/>
        <w:jc w:val="both"/>
        <w:rPr>
          <w:rFonts w:ascii="Arial" w:hAnsi="Arial" w:cs="Arial"/>
          <w:sz w:val="24"/>
        </w:rPr>
      </w:pPr>
    </w:p>
    <w:p w:rsidR="00022050" w:rsidRPr="00436CB8" w:rsidRDefault="00022050" w:rsidP="00126EC6">
      <w:pPr>
        <w:spacing w:after="0" w:line="360" w:lineRule="auto"/>
        <w:ind w:left="360" w:firstLine="348"/>
        <w:jc w:val="both"/>
        <w:rPr>
          <w:rFonts w:ascii="Arial" w:hAnsi="Arial" w:cs="Arial"/>
          <w:sz w:val="24"/>
        </w:rPr>
      </w:pPr>
      <w:r w:rsidRPr="00436CB8">
        <w:rPr>
          <w:rFonts w:ascii="Arial" w:hAnsi="Arial" w:cs="Arial"/>
          <w:sz w:val="24"/>
        </w:rPr>
        <w:t>Prethodno opisani i tablično prikazani prihodi i primici ostvareni u polugodišnjem razdoblju 202</w:t>
      </w:r>
      <w:r w:rsidR="00436CB8" w:rsidRPr="00436CB8">
        <w:rPr>
          <w:rFonts w:ascii="Arial" w:hAnsi="Arial" w:cs="Arial"/>
          <w:sz w:val="24"/>
        </w:rPr>
        <w:t>6</w:t>
      </w:r>
      <w:r w:rsidRPr="00436CB8">
        <w:rPr>
          <w:rFonts w:ascii="Arial" w:hAnsi="Arial" w:cs="Arial"/>
          <w:sz w:val="24"/>
        </w:rPr>
        <w:t xml:space="preserve">. godine prikazani su i </w:t>
      </w:r>
      <w:r w:rsidR="00633F07" w:rsidRPr="00436CB8">
        <w:rPr>
          <w:rFonts w:ascii="Arial" w:hAnsi="Arial" w:cs="Arial"/>
          <w:b/>
          <w:i/>
          <w:sz w:val="24"/>
        </w:rPr>
        <w:t>G</w:t>
      </w:r>
      <w:r w:rsidRPr="00436CB8">
        <w:rPr>
          <w:rFonts w:ascii="Arial" w:hAnsi="Arial" w:cs="Arial"/>
          <w:b/>
          <w:i/>
          <w:sz w:val="24"/>
        </w:rPr>
        <w:t>rafikonom 2</w:t>
      </w:r>
      <w:r w:rsidRPr="00436CB8">
        <w:rPr>
          <w:rFonts w:ascii="Arial" w:hAnsi="Arial" w:cs="Arial"/>
          <w:sz w:val="24"/>
        </w:rPr>
        <w:t xml:space="preserve">. iz kojeg također možemo iščitati da najveći udio ostvarenih prihoda i primitka pripada izvoru 52 Ostale pomoći i to od </w:t>
      </w:r>
      <w:r w:rsidR="00436CB8" w:rsidRPr="00436CB8">
        <w:rPr>
          <w:rFonts w:ascii="Arial" w:hAnsi="Arial" w:cs="Arial"/>
          <w:sz w:val="24"/>
        </w:rPr>
        <w:t>75,38</w:t>
      </w:r>
      <w:r w:rsidR="009639D1" w:rsidRPr="00436CB8">
        <w:rPr>
          <w:rFonts w:ascii="Arial" w:hAnsi="Arial" w:cs="Arial"/>
          <w:sz w:val="24"/>
        </w:rPr>
        <w:t xml:space="preserve">%. </w:t>
      </w:r>
      <w:r w:rsidR="00436CB8" w:rsidRPr="00436CB8">
        <w:rPr>
          <w:rFonts w:ascii="Arial" w:hAnsi="Arial" w:cs="Arial"/>
          <w:sz w:val="24"/>
        </w:rPr>
        <w:t>Drugi najveći udio ostvarenih prihoda pripada na prihode financirane iz MOO koji se odnose na bespovratna sredstva i to u iznosu od 16,82%</w:t>
      </w:r>
      <w:r w:rsidR="00436CB8">
        <w:rPr>
          <w:rFonts w:ascii="Arial" w:hAnsi="Arial" w:cs="Arial"/>
          <w:sz w:val="24"/>
        </w:rPr>
        <w:t>.</w:t>
      </w:r>
    </w:p>
    <w:p w:rsidR="006C361E" w:rsidRDefault="006C361E" w:rsidP="00126EC6">
      <w:pPr>
        <w:spacing w:after="0" w:line="360" w:lineRule="auto"/>
        <w:ind w:left="360" w:firstLine="348"/>
        <w:jc w:val="both"/>
        <w:rPr>
          <w:rFonts w:ascii="Arial" w:hAnsi="Arial" w:cs="Arial"/>
          <w:sz w:val="24"/>
        </w:rPr>
      </w:pPr>
    </w:p>
    <w:p w:rsidR="006C361E" w:rsidRDefault="006C361E" w:rsidP="00126EC6">
      <w:pPr>
        <w:spacing w:after="0" w:line="360" w:lineRule="auto"/>
        <w:ind w:left="360" w:firstLine="348"/>
        <w:jc w:val="both"/>
        <w:rPr>
          <w:rFonts w:ascii="Arial" w:hAnsi="Arial" w:cs="Arial"/>
          <w:sz w:val="24"/>
        </w:rPr>
      </w:pPr>
    </w:p>
    <w:p w:rsidR="00022050" w:rsidRDefault="00022050" w:rsidP="00126EC6">
      <w:pPr>
        <w:spacing w:after="0" w:line="360" w:lineRule="auto"/>
        <w:ind w:left="360" w:firstLine="348"/>
        <w:jc w:val="both"/>
        <w:rPr>
          <w:rFonts w:ascii="Arial" w:hAnsi="Arial" w:cs="Arial"/>
          <w:sz w:val="24"/>
        </w:rPr>
      </w:pPr>
    </w:p>
    <w:p w:rsidR="00022050" w:rsidRDefault="00436CB8" w:rsidP="00126EC6">
      <w:pPr>
        <w:spacing w:after="0" w:line="360" w:lineRule="auto"/>
        <w:ind w:left="360" w:firstLine="34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drawing>
          <wp:inline distT="0" distB="0" distL="0" distR="0" wp14:anchorId="04C1F208">
            <wp:extent cx="5627370" cy="4107976"/>
            <wp:effectExtent l="0" t="0" r="0" b="6985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946" cy="4111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2050" w:rsidRDefault="00022050" w:rsidP="00126EC6">
      <w:pPr>
        <w:spacing w:after="0" w:line="360" w:lineRule="auto"/>
        <w:ind w:left="360" w:firstLine="348"/>
        <w:jc w:val="both"/>
        <w:rPr>
          <w:rFonts w:ascii="Arial" w:hAnsi="Arial" w:cs="Arial"/>
          <w:sz w:val="24"/>
        </w:rPr>
      </w:pPr>
    </w:p>
    <w:p w:rsidR="00022050" w:rsidRDefault="00022050" w:rsidP="00797A75">
      <w:pPr>
        <w:pStyle w:val="Naslov2"/>
      </w:pPr>
      <w:bookmarkStart w:id="3" w:name="_Toc203038320"/>
      <w:r>
        <w:t xml:space="preserve">2.1 </w:t>
      </w:r>
      <w:r w:rsidR="00F21C0A">
        <w:t>STANJE NOVČANIH SREDSTAVA NA RAČUNU</w:t>
      </w:r>
      <w:bookmarkEnd w:id="3"/>
    </w:p>
    <w:p w:rsidR="00F21C0A" w:rsidRDefault="00F21C0A" w:rsidP="00022050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F21C0A" w:rsidRDefault="00F21C0A" w:rsidP="00022050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Stanje novčanih sredstava na računu na početku izvještajnog razdoblja bilo je </w:t>
      </w:r>
      <w:r w:rsidR="00202505">
        <w:rPr>
          <w:rFonts w:ascii="Arial" w:hAnsi="Arial" w:cs="Arial"/>
          <w:sz w:val="24"/>
        </w:rPr>
        <w:t>7.060,40</w:t>
      </w:r>
      <w:r>
        <w:rPr>
          <w:rFonts w:ascii="Arial" w:hAnsi="Arial" w:cs="Arial"/>
          <w:sz w:val="24"/>
        </w:rPr>
        <w:t xml:space="preserve"> eura, a na kraju izvještajnog razdoblja odnosno na dan 30.6.202</w:t>
      </w:r>
      <w:r w:rsidR="00202505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 xml:space="preserve">. godini stanje je iznosilo </w:t>
      </w:r>
      <w:r w:rsidR="00202505">
        <w:rPr>
          <w:rFonts w:ascii="Arial" w:hAnsi="Arial" w:cs="Arial"/>
          <w:sz w:val="24"/>
        </w:rPr>
        <w:t>10.737,58</w:t>
      </w:r>
      <w:r>
        <w:rPr>
          <w:rFonts w:ascii="Arial" w:hAnsi="Arial" w:cs="Arial"/>
          <w:sz w:val="24"/>
        </w:rPr>
        <w:t xml:space="preserve"> eura. </w:t>
      </w:r>
    </w:p>
    <w:p w:rsidR="00F21C0A" w:rsidRDefault="00F21C0A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:rsidR="00F21C0A" w:rsidRPr="00797A75" w:rsidRDefault="00F21C0A" w:rsidP="00797A75">
      <w:pPr>
        <w:pStyle w:val="Naslov1"/>
        <w:numPr>
          <w:ilvl w:val="0"/>
          <w:numId w:val="3"/>
        </w:numPr>
      </w:pPr>
      <w:bookmarkStart w:id="4" w:name="_Toc203038321"/>
      <w:r w:rsidRPr="00797A75">
        <w:lastRenderedPageBreak/>
        <w:t>RASHODI I IZDACI</w:t>
      </w:r>
      <w:bookmarkEnd w:id="4"/>
    </w:p>
    <w:p w:rsidR="00F21C0A" w:rsidRDefault="00F21C0A" w:rsidP="00F21C0A">
      <w:pPr>
        <w:spacing w:after="0" w:line="360" w:lineRule="auto"/>
        <w:ind w:left="360"/>
        <w:jc w:val="both"/>
        <w:rPr>
          <w:rFonts w:ascii="Arial" w:hAnsi="Arial" w:cs="Arial"/>
          <w:sz w:val="24"/>
        </w:rPr>
      </w:pPr>
    </w:p>
    <w:p w:rsidR="00B60D1E" w:rsidRDefault="00F21C0A" w:rsidP="00B60D1E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Ukupni rashodi i izdaci izvršeni u razdoblju od 1.</w:t>
      </w:r>
      <w:r w:rsidR="00B70EAA">
        <w:rPr>
          <w:rFonts w:ascii="Arial" w:hAnsi="Arial" w:cs="Arial"/>
          <w:sz w:val="24"/>
        </w:rPr>
        <w:t>siječnja</w:t>
      </w:r>
      <w:r>
        <w:rPr>
          <w:rFonts w:ascii="Arial" w:hAnsi="Arial" w:cs="Arial"/>
          <w:sz w:val="24"/>
        </w:rPr>
        <w:t xml:space="preserve"> do 30.</w:t>
      </w:r>
      <w:r w:rsidR="00202505">
        <w:rPr>
          <w:rFonts w:ascii="Arial" w:hAnsi="Arial" w:cs="Arial"/>
          <w:sz w:val="24"/>
        </w:rPr>
        <w:t xml:space="preserve"> </w:t>
      </w:r>
      <w:r w:rsidR="00B70EAA">
        <w:rPr>
          <w:rFonts w:ascii="Arial" w:hAnsi="Arial" w:cs="Arial"/>
          <w:sz w:val="24"/>
        </w:rPr>
        <w:t xml:space="preserve">lipnja </w:t>
      </w:r>
      <w:r>
        <w:rPr>
          <w:rFonts w:ascii="Arial" w:hAnsi="Arial" w:cs="Arial"/>
          <w:sz w:val="24"/>
        </w:rPr>
        <w:t>202</w:t>
      </w:r>
      <w:r w:rsidR="00202505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 xml:space="preserve">. godine iznose </w:t>
      </w:r>
      <w:r w:rsidR="00202505">
        <w:rPr>
          <w:rFonts w:ascii="Arial" w:hAnsi="Arial" w:cs="Arial"/>
          <w:sz w:val="24"/>
        </w:rPr>
        <w:t>874.681,49</w:t>
      </w:r>
      <w:r>
        <w:rPr>
          <w:rFonts w:ascii="Arial" w:hAnsi="Arial" w:cs="Arial"/>
          <w:sz w:val="24"/>
        </w:rPr>
        <w:t xml:space="preserve"> eura, što je </w:t>
      </w:r>
      <w:r w:rsidR="00202505">
        <w:rPr>
          <w:rFonts w:ascii="Arial" w:hAnsi="Arial" w:cs="Arial"/>
          <w:sz w:val="24"/>
        </w:rPr>
        <w:t>35,84</w:t>
      </w:r>
      <w:r>
        <w:rPr>
          <w:rFonts w:ascii="Arial" w:hAnsi="Arial" w:cs="Arial"/>
          <w:sz w:val="24"/>
        </w:rPr>
        <w:t xml:space="preserve">% tekućeg plana i to je za </w:t>
      </w:r>
      <w:r w:rsidR="00202505">
        <w:rPr>
          <w:rFonts w:ascii="Arial" w:hAnsi="Arial" w:cs="Arial"/>
          <w:sz w:val="24"/>
        </w:rPr>
        <w:t>13,12</w:t>
      </w:r>
      <w:r>
        <w:rPr>
          <w:rFonts w:ascii="Arial" w:hAnsi="Arial" w:cs="Arial"/>
          <w:sz w:val="24"/>
        </w:rPr>
        <w:t xml:space="preserve">% više u odnosu na isto razdoblje prethodne godine. Do ovog povećanja došlo je zbog </w:t>
      </w:r>
      <w:r w:rsidR="00202505">
        <w:rPr>
          <w:rFonts w:ascii="Arial" w:hAnsi="Arial" w:cs="Arial"/>
          <w:sz w:val="24"/>
        </w:rPr>
        <w:t xml:space="preserve">dodatnih ulaganja na građevinskim objektima odnosno izgradnje školske sportske dvorane u Područnoj školi. </w:t>
      </w:r>
      <w:r w:rsidR="00B60D1E">
        <w:rPr>
          <w:rFonts w:ascii="Arial" w:hAnsi="Arial" w:cs="Arial"/>
          <w:sz w:val="24"/>
        </w:rPr>
        <w:t>U tablici 4. prikazano je izvršenje rashoda i izdataka u razdoblju od 1. siječnja do 30. lipnja 202</w:t>
      </w:r>
      <w:r w:rsidR="00202505">
        <w:rPr>
          <w:rFonts w:ascii="Arial" w:hAnsi="Arial" w:cs="Arial"/>
          <w:sz w:val="24"/>
        </w:rPr>
        <w:t>6</w:t>
      </w:r>
      <w:r w:rsidR="00B60D1E">
        <w:rPr>
          <w:rFonts w:ascii="Arial" w:hAnsi="Arial" w:cs="Arial"/>
          <w:sz w:val="24"/>
        </w:rPr>
        <w:t>. godini usporedno s istim razdobljem 202</w:t>
      </w:r>
      <w:r w:rsidR="00202505">
        <w:rPr>
          <w:rFonts w:ascii="Arial" w:hAnsi="Arial" w:cs="Arial"/>
          <w:sz w:val="24"/>
        </w:rPr>
        <w:t>5</w:t>
      </w:r>
      <w:r w:rsidR="00B60D1E">
        <w:rPr>
          <w:rFonts w:ascii="Arial" w:hAnsi="Arial" w:cs="Arial"/>
          <w:sz w:val="24"/>
        </w:rPr>
        <w:t xml:space="preserve">. godine. Rashodi poslovanja ostvareni su u iznosu od </w:t>
      </w:r>
      <w:r w:rsidR="00202505">
        <w:rPr>
          <w:rFonts w:ascii="Arial" w:hAnsi="Arial" w:cs="Arial"/>
          <w:sz w:val="24"/>
        </w:rPr>
        <w:t>725.138,65</w:t>
      </w:r>
      <w:r w:rsidR="00B60D1E">
        <w:rPr>
          <w:rFonts w:ascii="Arial" w:hAnsi="Arial" w:cs="Arial"/>
          <w:sz w:val="24"/>
        </w:rPr>
        <w:t xml:space="preserve"> euro što iznosi </w:t>
      </w:r>
      <w:r w:rsidR="00202505">
        <w:rPr>
          <w:rFonts w:ascii="Arial" w:hAnsi="Arial" w:cs="Arial"/>
          <w:sz w:val="24"/>
        </w:rPr>
        <w:t>51,8</w:t>
      </w:r>
      <w:r w:rsidR="00B60D1E">
        <w:rPr>
          <w:rFonts w:ascii="Arial" w:hAnsi="Arial" w:cs="Arial"/>
          <w:sz w:val="24"/>
        </w:rPr>
        <w:t xml:space="preserve">% tekućeg plana. U odnosu na prethodno razdoblje ostvareno je </w:t>
      </w:r>
      <w:r w:rsidR="00202505">
        <w:rPr>
          <w:rFonts w:ascii="Arial" w:hAnsi="Arial" w:cs="Arial"/>
          <w:sz w:val="24"/>
        </w:rPr>
        <w:t>5,96</w:t>
      </w:r>
      <w:r w:rsidR="00B60D1E">
        <w:rPr>
          <w:rFonts w:ascii="Arial" w:hAnsi="Arial" w:cs="Arial"/>
          <w:sz w:val="24"/>
        </w:rPr>
        <w:t xml:space="preserve">% </w:t>
      </w:r>
      <w:r w:rsidR="00202505">
        <w:rPr>
          <w:rFonts w:ascii="Arial" w:hAnsi="Arial" w:cs="Arial"/>
          <w:sz w:val="24"/>
        </w:rPr>
        <w:t>manje</w:t>
      </w:r>
      <w:r w:rsidR="00B60D1E">
        <w:rPr>
          <w:rFonts w:ascii="Arial" w:hAnsi="Arial" w:cs="Arial"/>
          <w:sz w:val="24"/>
        </w:rPr>
        <w:t xml:space="preserve"> </w:t>
      </w:r>
      <w:r w:rsidR="00202505">
        <w:rPr>
          <w:rFonts w:ascii="Arial" w:hAnsi="Arial" w:cs="Arial"/>
          <w:sz w:val="24"/>
        </w:rPr>
        <w:t xml:space="preserve">ovih rashoda. </w:t>
      </w:r>
      <w:r w:rsidR="00B60D1E">
        <w:rPr>
          <w:rFonts w:ascii="Arial" w:hAnsi="Arial" w:cs="Arial"/>
          <w:sz w:val="24"/>
        </w:rPr>
        <w:t xml:space="preserve">Rashodi za nabavu nefinancijske imovine u ovom izvještajnom razdoblju ostvareni su u iznosu od </w:t>
      </w:r>
      <w:r w:rsidR="00202505">
        <w:rPr>
          <w:rFonts w:ascii="Arial" w:hAnsi="Arial" w:cs="Arial"/>
          <w:sz w:val="24"/>
        </w:rPr>
        <w:t>149.542,84</w:t>
      </w:r>
      <w:r w:rsidR="00B60D1E">
        <w:rPr>
          <w:rFonts w:ascii="Arial" w:hAnsi="Arial" w:cs="Arial"/>
          <w:sz w:val="24"/>
        </w:rPr>
        <w:t xml:space="preserve"> eura što </w:t>
      </w:r>
      <w:r w:rsidR="00202505">
        <w:rPr>
          <w:rFonts w:ascii="Arial" w:hAnsi="Arial" w:cs="Arial"/>
          <w:sz w:val="24"/>
        </w:rPr>
        <w:t>čini 14,37% tekućeg plana</w:t>
      </w:r>
      <w:r w:rsidR="00B60D1E">
        <w:rPr>
          <w:rFonts w:ascii="Arial" w:hAnsi="Arial" w:cs="Arial"/>
          <w:sz w:val="24"/>
        </w:rPr>
        <w:t>. Razlog</w:t>
      </w:r>
      <w:r w:rsidR="00202505">
        <w:rPr>
          <w:rFonts w:ascii="Arial" w:hAnsi="Arial" w:cs="Arial"/>
          <w:sz w:val="24"/>
        </w:rPr>
        <w:t xml:space="preserve"> tog povećanja u odnosu na isto izvještajno razdoblje prethodne godine je izgradanja školske dvorane u Područnoj školi.</w:t>
      </w:r>
      <w:r w:rsidR="00B60D1E">
        <w:rPr>
          <w:rFonts w:ascii="Arial" w:hAnsi="Arial" w:cs="Arial"/>
          <w:sz w:val="24"/>
        </w:rPr>
        <w:t xml:space="preserve"> </w:t>
      </w:r>
    </w:p>
    <w:p w:rsidR="00332814" w:rsidRDefault="00332814" w:rsidP="00981755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997D33" w:rsidRDefault="00F21C0A" w:rsidP="00B60D1E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  <w:r w:rsidRPr="00997D33">
        <w:rPr>
          <w:rFonts w:ascii="Arial" w:hAnsi="Arial" w:cs="Arial"/>
          <w:b/>
          <w:i/>
          <w:sz w:val="24"/>
        </w:rPr>
        <w:t>Tablica</w:t>
      </w:r>
      <w:r>
        <w:rPr>
          <w:rFonts w:ascii="Arial" w:hAnsi="Arial" w:cs="Arial"/>
          <w:sz w:val="24"/>
        </w:rPr>
        <w:t xml:space="preserve"> </w:t>
      </w:r>
      <w:r w:rsidRPr="00997D33">
        <w:rPr>
          <w:rFonts w:ascii="Arial" w:hAnsi="Arial" w:cs="Arial"/>
          <w:b/>
          <w:i/>
          <w:sz w:val="24"/>
        </w:rPr>
        <w:t>4</w:t>
      </w:r>
      <w:r>
        <w:rPr>
          <w:rFonts w:ascii="Arial" w:hAnsi="Arial" w:cs="Arial"/>
          <w:sz w:val="24"/>
        </w:rPr>
        <w:t xml:space="preserve">. Izvršeni rashodi i izdaci </w:t>
      </w:r>
      <w:r w:rsidR="00997D33">
        <w:rPr>
          <w:rFonts w:ascii="Arial" w:hAnsi="Arial" w:cs="Arial"/>
          <w:sz w:val="24"/>
        </w:rPr>
        <w:t>po namjeni u razdoblju od 1.1.-30.6.202</w:t>
      </w:r>
      <w:r w:rsidR="00202505">
        <w:rPr>
          <w:rFonts w:ascii="Arial" w:hAnsi="Arial" w:cs="Arial"/>
          <w:sz w:val="24"/>
        </w:rPr>
        <w:t>6</w:t>
      </w:r>
      <w:r w:rsidR="00997D33">
        <w:rPr>
          <w:rFonts w:ascii="Arial" w:hAnsi="Arial" w:cs="Arial"/>
          <w:sz w:val="24"/>
        </w:rPr>
        <w:t>. godin</w:t>
      </w:r>
      <w:r w:rsidR="00B70EAA">
        <w:rPr>
          <w:rFonts w:ascii="Arial" w:hAnsi="Arial" w:cs="Arial"/>
          <w:sz w:val="24"/>
        </w:rPr>
        <w:t>e</w:t>
      </w:r>
      <w:r w:rsidR="00997D33">
        <w:rPr>
          <w:rFonts w:ascii="Arial" w:hAnsi="Arial" w:cs="Arial"/>
          <w:sz w:val="24"/>
        </w:rPr>
        <w:t xml:space="preserve">  usporedno s razdobljem 1.1.-30.6.202</w:t>
      </w:r>
      <w:r w:rsidR="00202505">
        <w:rPr>
          <w:rFonts w:ascii="Arial" w:hAnsi="Arial" w:cs="Arial"/>
          <w:sz w:val="24"/>
        </w:rPr>
        <w:t>5</w:t>
      </w:r>
      <w:r w:rsidR="00997D33">
        <w:rPr>
          <w:rFonts w:ascii="Arial" w:hAnsi="Arial" w:cs="Arial"/>
          <w:sz w:val="24"/>
        </w:rPr>
        <w:t xml:space="preserve">. godine </w:t>
      </w:r>
    </w:p>
    <w:p w:rsidR="00332814" w:rsidRDefault="00332814" w:rsidP="00B60D1E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332814" w:rsidRDefault="00436CB8" w:rsidP="00B60D1E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  <w:r w:rsidRPr="00436CB8">
        <w:drawing>
          <wp:inline distT="0" distB="0" distL="0" distR="0">
            <wp:extent cx="5940425" cy="3275463"/>
            <wp:effectExtent l="0" t="0" r="3175" b="127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959" cy="327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0A" w:rsidRDefault="00F21C0A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981755" w:rsidRDefault="00981755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981755" w:rsidRDefault="00981755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976E91" w:rsidRDefault="0080388C" w:rsidP="00797A75">
      <w:pPr>
        <w:pStyle w:val="Naslov2"/>
      </w:pPr>
      <w:bookmarkStart w:id="5" w:name="_Toc203038322"/>
      <w:r>
        <w:lastRenderedPageBreak/>
        <w:t>3.1 RASHODI ZA ZAPOSLENE</w:t>
      </w:r>
      <w:bookmarkEnd w:id="5"/>
    </w:p>
    <w:p w:rsidR="0080388C" w:rsidRDefault="0080388C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332814" w:rsidRDefault="003E77B1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Rashodi za zaposlene u ovom izvještajnom razdoblju izvršeni su u iznosu od </w:t>
      </w:r>
      <w:r w:rsidR="00981755">
        <w:rPr>
          <w:rFonts w:ascii="Arial" w:hAnsi="Arial" w:cs="Arial"/>
          <w:sz w:val="24"/>
        </w:rPr>
        <w:t>617.349,42</w:t>
      </w:r>
      <w:r>
        <w:rPr>
          <w:rFonts w:ascii="Arial" w:hAnsi="Arial" w:cs="Arial"/>
          <w:sz w:val="24"/>
        </w:rPr>
        <w:t xml:space="preserve"> eura odnosno </w:t>
      </w:r>
      <w:r w:rsidR="00981755">
        <w:rPr>
          <w:rFonts w:ascii="Arial" w:hAnsi="Arial" w:cs="Arial"/>
          <w:sz w:val="24"/>
        </w:rPr>
        <w:t>53,22</w:t>
      </w:r>
      <w:r>
        <w:rPr>
          <w:rFonts w:ascii="Arial" w:hAnsi="Arial" w:cs="Arial"/>
          <w:sz w:val="24"/>
        </w:rPr>
        <w:t xml:space="preserve">% tekućeg plana što je za </w:t>
      </w:r>
      <w:r w:rsidR="00981755">
        <w:rPr>
          <w:rFonts w:ascii="Arial" w:hAnsi="Arial" w:cs="Arial"/>
          <w:sz w:val="24"/>
        </w:rPr>
        <w:t>7,11</w:t>
      </w:r>
      <w:r>
        <w:rPr>
          <w:rFonts w:ascii="Arial" w:hAnsi="Arial" w:cs="Arial"/>
          <w:sz w:val="24"/>
        </w:rPr>
        <w:t xml:space="preserve">% </w:t>
      </w:r>
      <w:r w:rsidR="00981755">
        <w:rPr>
          <w:rFonts w:ascii="Arial" w:hAnsi="Arial" w:cs="Arial"/>
          <w:sz w:val="24"/>
        </w:rPr>
        <w:t>manje</w:t>
      </w:r>
      <w:r>
        <w:rPr>
          <w:rFonts w:ascii="Arial" w:hAnsi="Arial" w:cs="Arial"/>
          <w:sz w:val="24"/>
        </w:rPr>
        <w:t xml:space="preserve"> u odnosu na isto razdoblje prethodne godine. </w:t>
      </w:r>
      <w:r w:rsidR="00981755">
        <w:rPr>
          <w:rFonts w:ascii="Arial" w:hAnsi="Arial" w:cs="Arial"/>
          <w:sz w:val="24"/>
        </w:rPr>
        <w:t xml:space="preserve">Do smanjenja je došlo zbog ukidanja konta kontinuiranih rashoda budućih razdoblja. </w:t>
      </w:r>
    </w:p>
    <w:p w:rsidR="00981755" w:rsidRDefault="00981755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3E77B1" w:rsidRDefault="003E77B1" w:rsidP="00797A75">
      <w:pPr>
        <w:pStyle w:val="Naslov2"/>
      </w:pPr>
      <w:bookmarkStart w:id="6" w:name="_Toc203038323"/>
      <w:r>
        <w:t>3.2 MATERIJALNI RASHODI</w:t>
      </w:r>
      <w:bookmarkEnd w:id="6"/>
    </w:p>
    <w:p w:rsidR="003E77B1" w:rsidRDefault="003E77B1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332814" w:rsidRDefault="003E77B1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Materijalni rashodi  u ovom izvještajnom razdoblju izvršeni su u iznosu od </w:t>
      </w:r>
      <w:r w:rsidR="00981755">
        <w:rPr>
          <w:rFonts w:ascii="Arial" w:hAnsi="Arial" w:cs="Arial"/>
          <w:sz w:val="24"/>
        </w:rPr>
        <w:t>107.298,73</w:t>
      </w:r>
      <w:r>
        <w:rPr>
          <w:rFonts w:ascii="Arial" w:hAnsi="Arial" w:cs="Arial"/>
          <w:sz w:val="24"/>
        </w:rPr>
        <w:t xml:space="preserve"> eura što je </w:t>
      </w:r>
      <w:r w:rsidR="00981755">
        <w:rPr>
          <w:rFonts w:ascii="Arial" w:hAnsi="Arial" w:cs="Arial"/>
          <w:sz w:val="24"/>
        </w:rPr>
        <w:t>46,74</w:t>
      </w:r>
      <w:r>
        <w:rPr>
          <w:rFonts w:ascii="Arial" w:hAnsi="Arial" w:cs="Arial"/>
          <w:sz w:val="24"/>
        </w:rPr>
        <w:t xml:space="preserve">% tekućeg plana. U odnosu na prethodno razdoblje to je </w:t>
      </w:r>
      <w:r w:rsidR="00981755">
        <w:rPr>
          <w:rFonts w:ascii="Arial" w:hAnsi="Arial" w:cs="Arial"/>
          <w:sz w:val="24"/>
        </w:rPr>
        <w:t>povećanje</w:t>
      </w:r>
      <w:r w:rsidR="00332814">
        <w:rPr>
          <w:rFonts w:ascii="Arial" w:hAnsi="Arial" w:cs="Arial"/>
          <w:sz w:val="24"/>
        </w:rPr>
        <w:t xml:space="preserve"> za 1,3</w:t>
      </w:r>
      <w:r w:rsidR="00981755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>%</w:t>
      </w:r>
      <w:r w:rsidR="00332814">
        <w:rPr>
          <w:rFonts w:ascii="Arial" w:hAnsi="Arial" w:cs="Arial"/>
          <w:sz w:val="24"/>
        </w:rPr>
        <w:t xml:space="preserve">. Što znači da su materijalni rashodi, kako u ovom, tako i u prethodnom razdoblju izvršeni u podjednakim iznosima.  Najveće odstupanje, ako promatramo pozicije na trećoj razini, bilo je na poziciji </w:t>
      </w:r>
      <w:r w:rsidR="00981755">
        <w:rPr>
          <w:rFonts w:ascii="Arial" w:hAnsi="Arial" w:cs="Arial"/>
          <w:sz w:val="24"/>
        </w:rPr>
        <w:t>ostali nespomenuti rashodi poslovanja</w:t>
      </w:r>
      <w:r w:rsidR="00332814">
        <w:rPr>
          <w:rFonts w:ascii="Arial" w:hAnsi="Arial" w:cs="Arial"/>
          <w:sz w:val="24"/>
        </w:rPr>
        <w:t xml:space="preserve">, gdje je u ovom izvještajnom razdoblju ovih rashoda bilo izvršeno za </w:t>
      </w:r>
      <w:r w:rsidR="00981755">
        <w:rPr>
          <w:rFonts w:ascii="Arial" w:hAnsi="Arial" w:cs="Arial"/>
          <w:sz w:val="24"/>
        </w:rPr>
        <w:t>95,27</w:t>
      </w:r>
      <w:r w:rsidR="00332814">
        <w:rPr>
          <w:rFonts w:ascii="Arial" w:hAnsi="Arial" w:cs="Arial"/>
          <w:sz w:val="24"/>
        </w:rPr>
        <w:t xml:space="preserve">% više nego u prethodnom. Razlog tome je izrada </w:t>
      </w:r>
      <w:r w:rsidR="00981755">
        <w:rPr>
          <w:rFonts w:ascii="Arial" w:hAnsi="Arial" w:cs="Arial"/>
          <w:sz w:val="24"/>
        </w:rPr>
        <w:t>plana procjene rizika kućne vodoopskrbne mreže</w:t>
      </w:r>
      <w:r w:rsidR="001824AD">
        <w:rPr>
          <w:rFonts w:ascii="Arial" w:hAnsi="Arial" w:cs="Arial"/>
          <w:sz w:val="24"/>
        </w:rPr>
        <w:t xml:space="preserve"> te ispis projektne dokumentacije.</w:t>
      </w:r>
      <w:r w:rsidR="00981755">
        <w:rPr>
          <w:rFonts w:ascii="Arial" w:hAnsi="Arial" w:cs="Arial"/>
          <w:sz w:val="24"/>
        </w:rPr>
        <w:t xml:space="preserve"> </w:t>
      </w:r>
      <w:r w:rsidR="00AA4232">
        <w:rPr>
          <w:rFonts w:ascii="Arial" w:hAnsi="Arial" w:cs="Arial"/>
          <w:sz w:val="24"/>
        </w:rPr>
        <w:t xml:space="preserve">Najveće smanjenje izvršenih rashoda u ovom izvještajnom razdoblju u odnosu na prethodno, bilo je na poziciji </w:t>
      </w:r>
      <w:r w:rsidR="001824AD">
        <w:rPr>
          <w:rFonts w:ascii="Arial" w:hAnsi="Arial" w:cs="Arial"/>
          <w:sz w:val="24"/>
        </w:rPr>
        <w:t xml:space="preserve">rashoda za intelektualne i osobne usluge to za </w:t>
      </w:r>
      <w:r w:rsidR="00AA4232">
        <w:rPr>
          <w:rFonts w:ascii="Arial" w:hAnsi="Arial" w:cs="Arial"/>
          <w:sz w:val="24"/>
        </w:rPr>
        <w:t xml:space="preserve">ostali nespomenuti rashodi poslovanja i to za </w:t>
      </w:r>
      <w:r w:rsidR="001824AD">
        <w:rPr>
          <w:rFonts w:ascii="Arial" w:hAnsi="Arial" w:cs="Arial"/>
          <w:sz w:val="24"/>
        </w:rPr>
        <w:t>31,38</w:t>
      </w:r>
      <w:r w:rsidR="00AA4232">
        <w:rPr>
          <w:rFonts w:ascii="Arial" w:hAnsi="Arial" w:cs="Arial"/>
          <w:sz w:val="24"/>
        </w:rPr>
        <w:t>%. Razlog ovog smanjenja je što</w:t>
      </w:r>
      <w:r w:rsidR="001824AD">
        <w:rPr>
          <w:rFonts w:ascii="Arial" w:hAnsi="Arial" w:cs="Arial"/>
          <w:sz w:val="24"/>
        </w:rPr>
        <w:t xml:space="preserve"> se</w:t>
      </w:r>
      <w:r w:rsidR="00AA4232">
        <w:rPr>
          <w:rFonts w:ascii="Arial" w:hAnsi="Arial" w:cs="Arial"/>
          <w:sz w:val="24"/>
        </w:rPr>
        <w:t xml:space="preserve"> u prethodnom razdoblju</w:t>
      </w:r>
      <w:r w:rsidR="001824AD">
        <w:rPr>
          <w:rFonts w:ascii="Arial" w:hAnsi="Arial" w:cs="Arial"/>
          <w:sz w:val="24"/>
        </w:rPr>
        <w:t xml:space="preserve"> izradio plan sigurnosti školskih ustanova te je bila izvršena i usluga stručnog nadzora nad rušenjem postojećih objekata na zemljištu za gradnju dvorane. </w:t>
      </w:r>
    </w:p>
    <w:p w:rsidR="001824AD" w:rsidRDefault="001824AD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192770" w:rsidRDefault="00192770" w:rsidP="00797A75">
      <w:pPr>
        <w:pStyle w:val="Naslov2"/>
      </w:pPr>
      <w:bookmarkStart w:id="7" w:name="_Toc203038324"/>
      <w:r>
        <w:t>3.3 FINANCIJSKI RASHODI</w:t>
      </w:r>
      <w:bookmarkEnd w:id="7"/>
    </w:p>
    <w:p w:rsidR="00192770" w:rsidRDefault="00192770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80737D" w:rsidRDefault="00192770" w:rsidP="00AA4232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 razdoblju od 1.</w:t>
      </w:r>
      <w:r w:rsidR="00AA4232">
        <w:rPr>
          <w:rFonts w:ascii="Arial" w:hAnsi="Arial" w:cs="Arial"/>
          <w:sz w:val="24"/>
        </w:rPr>
        <w:t>siječnja</w:t>
      </w:r>
      <w:r>
        <w:rPr>
          <w:rFonts w:ascii="Arial" w:hAnsi="Arial" w:cs="Arial"/>
          <w:sz w:val="24"/>
        </w:rPr>
        <w:t xml:space="preserve"> do 30.</w:t>
      </w:r>
      <w:r w:rsidR="00AA4232">
        <w:rPr>
          <w:rFonts w:ascii="Arial" w:hAnsi="Arial" w:cs="Arial"/>
          <w:sz w:val="24"/>
        </w:rPr>
        <w:t xml:space="preserve">lipnja </w:t>
      </w:r>
      <w:r>
        <w:rPr>
          <w:rFonts w:ascii="Arial" w:hAnsi="Arial" w:cs="Arial"/>
          <w:sz w:val="24"/>
        </w:rPr>
        <w:t>202</w:t>
      </w:r>
      <w:r w:rsidR="001824AD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 xml:space="preserve">. godine ukupni financijski rashodi izvršeni su u iznosu od </w:t>
      </w:r>
      <w:r w:rsidR="001824AD">
        <w:rPr>
          <w:rFonts w:ascii="Arial" w:hAnsi="Arial" w:cs="Arial"/>
          <w:sz w:val="24"/>
        </w:rPr>
        <w:t>190,50</w:t>
      </w:r>
      <w:r>
        <w:rPr>
          <w:rFonts w:ascii="Arial" w:hAnsi="Arial" w:cs="Arial"/>
          <w:sz w:val="24"/>
        </w:rPr>
        <w:t xml:space="preserve"> eura što je </w:t>
      </w:r>
      <w:r w:rsidR="001824AD">
        <w:rPr>
          <w:rFonts w:ascii="Arial" w:hAnsi="Arial" w:cs="Arial"/>
          <w:sz w:val="24"/>
        </w:rPr>
        <w:t>23,81</w:t>
      </w:r>
      <w:r>
        <w:rPr>
          <w:rFonts w:ascii="Arial" w:hAnsi="Arial" w:cs="Arial"/>
          <w:sz w:val="24"/>
        </w:rPr>
        <w:t xml:space="preserve">% tekućeg plana. U odnosu na isto razdoblje prethodne godine to je za </w:t>
      </w:r>
      <w:r w:rsidR="001824AD">
        <w:rPr>
          <w:rFonts w:ascii="Arial" w:hAnsi="Arial" w:cs="Arial"/>
          <w:sz w:val="24"/>
        </w:rPr>
        <w:t>29,98</w:t>
      </w:r>
      <w:r>
        <w:rPr>
          <w:rFonts w:ascii="Arial" w:hAnsi="Arial" w:cs="Arial"/>
          <w:sz w:val="24"/>
        </w:rPr>
        <w:t xml:space="preserve">% manje. Do smanjenja je došlo zbog manjih naknada za bankarske usluge i usluge platnog prometa. </w:t>
      </w:r>
    </w:p>
    <w:p w:rsidR="00192770" w:rsidRDefault="00192770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192770" w:rsidRDefault="00192770" w:rsidP="00797A75">
      <w:pPr>
        <w:pStyle w:val="Naslov2"/>
      </w:pPr>
      <w:bookmarkStart w:id="8" w:name="_Toc203038325"/>
      <w:r>
        <w:t>3.4 OSTALI RASHODI</w:t>
      </w:r>
      <w:bookmarkEnd w:id="8"/>
    </w:p>
    <w:p w:rsidR="0080737D" w:rsidRDefault="0080737D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80737D" w:rsidRDefault="0080737D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 ovom izvještajnom razdoblju izvršenje ostalih rashoda iznosilo je </w:t>
      </w:r>
      <w:r w:rsidR="00AA4232">
        <w:rPr>
          <w:rFonts w:ascii="Arial" w:hAnsi="Arial" w:cs="Arial"/>
          <w:sz w:val="24"/>
        </w:rPr>
        <w:t>3</w:t>
      </w:r>
      <w:r w:rsidR="001824AD">
        <w:rPr>
          <w:rFonts w:ascii="Arial" w:hAnsi="Arial" w:cs="Arial"/>
          <w:sz w:val="24"/>
        </w:rPr>
        <w:t>0</w:t>
      </w:r>
      <w:r w:rsidR="00AA4232">
        <w:rPr>
          <w:rFonts w:ascii="Arial" w:hAnsi="Arial" w:cs="Arial"/>
          <w:sz w:val="24"/>
        </w:rPr>
        <w:t>0,00</w:t>
      </w:r>
      <w:r>
        <w:rPr>
          <w:rFonts w:ascii="Arial" w:hAnsi="Arial" w:cs="Arial"/>
          <w:sz w:val="24"/>
        </w:rPr>
        <w:t xml:space="preserve"> eura</w:t>
      </w:r>
      <w:r w:rsidR="001824AD">
        <w:rPr>
          <w:rFonts w:ascii="Arial" w:hAnsi="Arial" w:cs="Arial"/>
          <w:sz w:val="24"/>
        </w:rPr>
        <w:t xml:space="preserve">, što čini 78,95% tekućeg plana. U odnosu na prethodno izvještajno razdoblje je 21,05% </w:t>
      </w:r>
      <w:r w:rsidR="001824AD">
        <w:rPr>
          <w:rFonts w:ascii="Arial" w:hAnsi="Arial" w:cs="Arial"/>
          <w:sz w:val="24"/>
        </w:rPr>
        <w:lastRenderedPageBreak/>
        <w:t xml:space="preserve">manje. Ovi rashodi </w:t>
      </w:r>
      <w:r>
        <w:rPr>
          <w:rFonts w:ascii="Arial" w:hAnsi="Arial" w:cs="Arial"/>
          <w:sz w:val="24"/>
        </w:rPr>
        <w:t>odnos</w:t>
      </w:r>
      <w:r w:rsidR="001824AD">
        <w:rPr>
          <w:rFonts w:ascii="Arial" w:hAnsi="Arial" w:cs="Arial"/>
          <w:sz w:val="24"/>
        </w:rPr>
        <w:t>e</w:t>
      </w:r>
      <w:r>
        <w:rPr>
          <w:rFonts w:ascii="Arial" w:hAnsi="Arial" w:cs="Arial"/>
          <w:sz w:val="24"/>
        </w:rPr>
        <w:t xml:space="preserve"> se na donaciju Ministarstva za nabavu potrebnih higijenskih potrepština. U suradnji s Varaždinskom županijom, Ministarstvo je odlučilo donirati financijska sredstva za nabavu higijenskih menstrualnih potrepština učenicima. </w:t>
      </w:r>
    </w:p>
    <w:p w:rsidR="001824AD" w:rsidRDefault="001824AD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80737D" w:rsidRDefault="0080737D" w:rsidP="00797A75">
      <w:pPr>
        <w:pStyle w:val="Naslov2"/>
      </w:pPr>
      <w:bookmarkStart w:id="9" w:name="_Toc203038326"/>
      <w:r>
        <w:t>3.5 RASHODI ZA NABAVU NEFINANCIJSKE IMOVINE</w:t>
      </w:r>
      <w:bookmarkEnd w:id="9"/>
    </w:p>
    <w:p w:rsidR="0080737D" w:rsidRDefault="0080737D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1824AD" w:rsidRDefault="0080737D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Rashodi za nabavu nefinancijske imovine u ovom izvještajnom razdoblju izvršeni su u iznosu od </w:t>
      </w:r>
      <w:r w:rsidR="001824AD">
        <w:rPr>
          <w:rFonts w:ascii="Arial" w:hAnsi="Arial" w:cs="Arial"/>
          <w:sz w:val="24"/>
        </w:rPr>
        <w:t>149.542,84</w:t>
      </w:r>
      <w:r>
        <w:rPr>
          <w:rFonts w:ascii="Arial" w:hAnsi="Arial" w:cs="Arial"/>
          <w:sz w:val="24"/>
        </w:rPr>
        <w:t xml:space="preserve"> eura što je </w:t>
      </w:r>
      <w:r w:rsidR="001824AD">
        <w:rPr>
          <w:rFonts w:ascii="Arial" w:hAnsi="Arial" w:cs="Arial"/>
          <w:sz w:val="24"/>
        </w:rPr>
        <w:t>14,37</w:t>
      </w:r>
      <w:r>
        <w:rPr>
          <w:rFonts w:ascii="Arial" w:hAnsi="Arial" w:cs="Arial"/>
          <w:sz w:val="24"/>
        </w:rPr>
        <w:t xml:space="preserve">% </w:t>
      </w:r>
      <w:r w:rsidR="00AA4232">
        <w:rPr>
          <w:rFonts w:ascii="Arial" w:hAnsi="Arial" w:cs="Arial"/>
          <w:sz w:val="24"/>
        </w:rPr>
        <w:t>tekućeg</w:t>
      </w:r>
      <w:r>
        <w:rPr>
          <w:rFonts w:ascii="Arial" w:hAnsi="Arial" w:cs="Arial"/>
          <w:sz w:val="24"/>
        </w:rPr>
        <w:t xml:space="preserve"> </w:t>
      </w:r>
      <w:r w:rsidR="00AA4232">
        <w:rPr>
          <w:rFonts w:ascii="Arial" w:hAnsi="Arial" w:cs="Arial"/>
          <w:sz w:val="24"/>
        </w:rPr>
        <w:t>plana</w:t>
      </w:r>
      <w:r>
        <w:rPr>
          <w:rFonts w:ascii="Arial" w:hAnsi="Arial" w:cs="Arial"/>
          <w:sz w:val="24"/>
        </w:rPr>
        <w:t xml:space="preserve">. </w:t>
      </w:r>
      <w:r w:rsidR="001824AD">
        <w:rPr>
          <w:rFonts w:ascii="Arial" w:hAnsi="Arial" w:cs="Arial"/>
          <w:sz w:val="24"/>
        </w:rPr>
        <w:t>Rashodi za dodatna ulaganja na nefinancijskoj imovini izvršeni su u iznosu od 148.687,84 eura, a odnose se na rekonstrukciju i dogradnju školske sportske dvorane u Područnoj školi Črešnjevo</w:t>
      </w:r>
      <w:r w:rsidR="0021245A">
        <w:rPr>
          <w:rFonts w:ascii="Arial" w:hAnsi="Arial" w:cs="Arial"/>
          <w:sz w:val="24"/>
        </w:rPr>
        <w:t xml:space="preserve">. Tokom ovog izvještajnog razdoblja u iznosu od 855,00 eura nabavljena je licenca za igrano – dokumentarni film „Zrinski“ koji se koristi u edukativne svrhe. </w:t>
      </w:r>
    </w:p>
    <w:p w:rsidR="0080737D" w:rsidRDefault="0080737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:rsidR="0080737D" w:rsidRDefault="0080737D" w:rsidP="00797A75">
      <w:pPr>
        <w:pStyle w:val="Naslov1"/>
        <w:numPr>
          <w:ilvl w:val="0"/>
          <w:numId w:val="3"/>
        </w:numPr>
      </w:pPr>
      <w:bookmarkStart w:id="10" w:name="_Toc203038327"/>
      <w:r>
        <w:lastRenderedPageBreak/>
        <w:t>IZVJEŠTAJ O Z</w:t>
      </w:r>
      <w:r w:rsidR="00D41FAC">
        <w:t>ADUŽIVANJU NA DOMAĆEM I STRANOM TRŽIŠTU NOVCA I KAPITALA</w:t>
      </w:r>
      <w:bookmarkEnd w:id="10"/>
    </w:p>
    <w:p w:rsidR="00D41FAC" w:rsidRDefault="00D41FAC" w:rsidP="00D41FAC">
      <w:pPr>
        <w:pStyle w:val="Odlomakpopisa"/>
        <w:spacing w:after="0" w:line="360" w:lineRule="auto"/>
        <w:jc w:val="both"/>
        <w:rPr>
          <w:rFonts w:ascii="Arial" w:hAnsi="Arial" w:cs="Arial"/>
          <w:sz w:val="24"/>
        </w:rPr>
      </w:pPr>
    </w:p>
    <w:p w:rsidR="00D41FAC" w:rsidRDefault="00D41FAC" w:rsidP="00D41FAC">
      <w:pPr>
        <w:pStyle w:val="Odlomakpopisa"/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Kako izvještaj o zaduživanju na domaćem i stranom tržištu novca i kapitala daje pregled zaduživanja po dugoročnim kreditima i zajmovima, a škola u ovom izvještajnom razdoblju nije imala izdatke za otplatu kredita ovaj izvještaj nije sastavljen. </w:t>
      </w:r>
    </w:p>
    <w:p w:rsidR="00D41FAC" w:rsidRPr="00453BD9" w:rsidRDefault="00D41FAC" w:rsidP="00453BD9">
      <w:pPr>
        <w:rPr>
          <w:rFonts w:ascii="Arial" w:hAnsi="Arial" w:cs="Arial"/>
          <w:sz w:val="24"/>
        </w:rPr>
      </w:pPr>
    </w:p>
    <w:p w:rsidR="00891724" w:rsidRPr="00891724" w:rsidRDefault="00891724" w:rsidP="00891724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891724" w:rsidRDefault="00891724" w:rsidP="00D41FAC">
      <w:pPr>
        <w:pStyle w:val="Odlomakpopisa"/>
        <w:spacing w:after="0" w:line="360" w:lineRule="auto"/>
        <w:jc w:val="both"/>
        <w:rPr>
          <w:rFonts w:ascii="Arial" w:hAnsi="Arial" w:cs="Arial"/>
          <w:sz w:val="24"/>
        </w:rPr>
      </w:pPr>
    </w:p>
    <w:p w:rsidR="00891724" w:rsidRDefault="00891724" w:rsidP="00D41FAC">
      <w:pPr>
        <w:pStyle w:val="Odlomakpopisa"/>
        <w:spacing w:after="0" w:line="360" w:lineRule="auto"/>
        <w:jc w:val="both"/>
        <w:rPr>
          <w:rFonts w:ascii="Arial" w:hAnsi="Arial" w:cs="Arial"/>
          <w:sz w:val="24"/>
        </w:rPr>
      </w:pPr>
    </w:p>
    <w:p w:rsidR="0021245A" w:rsidRDefault="00891724" w:rsidP="00D41FAC">
      <w:pPr>
        <w:pStyle w:val="Odlomakpopisa"/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KLASA: </w:t>
      </w:r>
    </w:p>
    <w:p w:rsidR="00891724" w:rsidRDefault="00891724" w:rsidP="00D41FAC">
      <w:pPr>
        <w:pStyle w:val="Odlomakpopisa"/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URBROJ: </w:t>
      </w:r>
    </w:p>
    <w:p w:rsidR="0002645F" w:rsidRDefault="00891724" w:rsidP="00891724">
      <w:pPr>
        <w:pStyle w:val="Odlomakpopisa"/>
        <w:tabs>
          <w:tab w:val="left" w:pos="4203"/>
        </w:tabs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Tužno, </w:t>
      </w:r>
      <w:r w:rsidR="0021245A">
        <w:rPr>
          <w:rFonts w:ascii="Arial" w:hAnsi="Arial" w:cs="Arial"/>
          <w:sz w:val="24"/>
        </w:rPr>
        <w:t>20</w:t>
      </w:r>
      <w:r w:rsidR="00453BD9">
        <w:rPr>
          <w:rFonts w:ascii="Arial" w:hAnsi="Arial" w:cs="Arial"/>
          <w:sz w:val="24"/>
        </w:rPr>
        <w:t>.7</w:t>
      </w:r>
      <w:r>
        <w:rPr>
          <w:rFonts w:ascii="Arial" w:hAnsi="Arial" w:cs="Arial"/>
          <w:sz w:val="24"/>
        </w:rPr>
        <w:t>.202</w:t>
      </w:r>
      <w:r w:rsidR="0021245A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.</w:t>
      </w:r>
      <w:r w:rsidR="0002645F">
        <w:rPr>
          <w:rFonts w:ascii="Arial" w:hAnsi="Arial" w:cs="Arial"/>
          <w:sz w:val="24"/>
        </w:rPr>
        <w:t xml:space="preserve"> godine</w:t>
      </w:r>
    </w:p>
    <w:p w:rsidR="00891724" w:rsidRDefault="00891724" w:rsidP="00891724">
      <w:pPr>
        <w:pStyle w:val="Odlomakpopisa"/>
        <w:tabs>
          <w:tab w:val="left" w:pos="4203"/>
        </w:tabs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:rsidR="006169D7" w:rsidRDefault="006169D7" w:rsidP="00891724">
      <w:pPr>
        <w:pStyle w:val="Odlomakpopisa"/>
        <w:tabs>
          <w:tab w:val="left" w:pos="4203"/>
        </w:tabs>
        <w:spacing w:after="0" w:line="360" w:lineRule="auto"/>
        <w:jc w:val="both"/>
        <w:rPr>
          <w:rFonts w:ascii="Arial" w:hAnsi="Arial" w:cs="Arial"/>
          <w:sz w:val="24"/>
        </w:rPr>
      </w:pPr>
    </w:p>
    <w:p w:rsidR="006169D7" w:rsidRDefault="006169D7" w:rsidP="00891724">
      <w:pPr>
        <w:pStyle w:val="Odlomakpopisa"/>
        <w:tabs>
          <w:tab w:val="left" w:pos="4203"/>
        </w:tabs>
        <w:spacing w:after="0" w:line="360" w:lineRule="auto"/>
        <w:jc w:val="both"/>
        <w:rPr>
          <w:rFonts w:ascii="Arial" w:hAnsi="Arial" w:cs="Arial"/>
          <w:sz w:val="24"/>
        </w:rPr>
      </w:pPr>
    </w:p>
    <w:p w:rsidR="006169D7" w:rsidRDefault="006169D7" w:rsidP="00891724">
      <w:pPr>
        <w:pStyle w:val="Odlomakpopisa"/>
        <w:tabs>
          <w:tab w:val="left" w:pos="4203"/>
        </w:tabs>
        <w:spacing w:after="0" w:line="360" w:lineRule="auto"/>
        <w:jc w:val="both"/>
        <w:rPr>
          <w:rFonts w:ascii="Arial" w:hAnsi="Arial" w:cs="Arial"/>
          <w:sz w:val="24"/>
        </w:rPr>
      </w:pPr>
    </w:p>
    <w:p w:rsidR="006169D7" w:rsidRDefault="006169D7" w:rsidP="00891724">
      <w:pPr>
        <w:pStyle w:val="Odlomakpopisa"/>
        <w:tabs>
          <w:tab w:val="left" w:pos="4203"/>
        </w:tabs>
        <w:spacing w:after="0" w:line="360" w:lineRule="auto"/>
        <w:jc w:val="both"/>
        <w:rPr>
          <w:rFonts w:ascii="Arial" w:hAnsi="Arial" w:cs="Arial"/>
          <w:sz w:val="24"/>
        </w:rPr>
      </w:pPr>
    </w:p>
    <w:p w:rsidR="006169D7" w:rsidRDefault="006169D7" w:rsidP="00891724">
      <w:pPr>
        <w:pStyle w:val="Odlomakpopisa"/>
        <w:tabs>
          <w:tab w:val="left" w:pos="4203"/>
        </w:tabs>
        <w:spacing w:after="0" w:line="360" w:lineRule="auto"/>
        <w:jc w:val="both"/>
        <w:rPr>
          <w:rFonts w:ascii="Arial" w:hAnsi="Arial" w:cs="Arial"/>
          <w:sz w:val="24"/>
        </w:rPr>
      </w:pPr>
    </w:p>
    <w:p w:rsidR="00891724" w:rsidRDefault="00891724" w:rsidP="00891724">
      <w:pPr>
        <w:pStyle w:val="Odlomakpopisa"/>
        <w:tabs>
          <w:tab w:val="left" w:pos="4203"/>
        </w:tabs>
        <w:spacing w:after="0" w:line="360" w:lineRule="auto"/>
        <w:jc w:val="both"/>
        <w:rPr>
          <w:rFonts w:ascii="Arial" w:hAnsi="Arial" w:cs="Arial"/>
          <w:sz w:val="24"/>
        </w:rPr>
      </w:pPr>
    </w:p>
    <w:p w:rsidR="00891724" w:rsidRPr="00891724" w:rsidRDefault="00891724" w:rsidP="00891724">
      <w:pPr>
        <w:pStyle w:val="Odlomakpopisa"/>
        <w:tabs>
          <w:tab w:val="left" w:pos="4203"/>
        </w:tabs>
        <w:spacing w:after="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ab/>
      </w:r>
      <w:r w:rsidRPr="00891724">
        <w:rPr>
          <w:rFonts w:ascii="Arial" w:hAnsi="Arial" w:cs="Arial"/>
          <w:b/>
          <w:sz w:val="24"/>
        </w:rPr>
        <w:tab/>
        <w:t xml:space="preserve">PREDSJEDNICA ŠKOLSKOG ODBORA </w:t>
      </w:r>
    </w:p>
    <w:p w:rsidR="00891724" w:rsidRDefault="00891724" w:rsidP="00891724">
      <w:pPr>
        <w:pStyle w:val="Odlomakpopisa"/>
        <w:tabs>
          <w:tab w:val="left" w:pos="4203"/>
        </w:tabs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 xml:space="preserve">         Vesna Kovačić</w:t>
      </w:r>
    </w:p>
    <w:p w:rsidR="00D41FAC" w:rsidRPr="00D41FAC" w:rsidRDefault="00D41FAC" w:rsidP="00D41FAC">
      <w:pPr>
        <w:pStyle w:val="Odlomakpopisa"/>
        <w:spacing w:after="0" w:line="360" w:lineRule="auto"/>
        <w:jc w:val="both"/>
        <w:rPr>
          <w:rFonts w:ascii="Arial" w:hAnsi="Arial" w:cs="Arial"/>
          <w:sz w:val="24"/>
        </w:rPr>
      </w:pPr>
      <w:r w:rsidRPr="00D41FAC">
        <w:rPr>
          <w:rFonts w:ascii="Arial" w:hAnsi="Arial" w:cs="Arial"/>
          <w:sz w:val="24"/>
        </w:rPr>
        <w:t xml:space="preserve"> </w:t>
      </w:r>
    </w:p>
    <w:p w:rsidR="00192770" w:rsidRDefault="00192770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p w:rsidR="00192770" w:rsidRDefault="00192770" w:rsidP="00F21C0A">
      <w:pPr>
        <w:spacing w:after="0" w:line="360" w:lineRule="auto"/>
        <w:ind w:firstLine="360"/>
        <w:jc w:val="both"/>
        <w:rPr>
          <w:rFonts w:ascii="Arial" w:hAnsi="Arial" w:cs="Arial"/>
          <w:sz w:val="24"/>
        </w:rPr>
      </w:pPr>
    </w:p>
    <w:sectPr w:rsidR="00192770" w:rsidSect="00530440">
      <w:footerReference w:type="default" r:id="rId14"/>
      <w:pgSz w:w="11906" w:h="16838"/>
      <w:pgMar w:top="1417" w:right="1417" w:bottom="1417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245F" w:rsidRDefault="0070245F" w:rsidP="0002645F">
      <w:pPr>
        <w:spacing w:after="0" w:line="240" w:lineRule="auto"/>
      </w:pPr>
      <w:r>
        <w:separator/>
      </w:r>
    </w:p>
  </w:endnote>
  <w:endnote w:type="continuationSeparator" w:id="0">
    <w:p w:rsidR="0070245F" w:rsidRDefault="0070245F" w:rsidP="0002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6017835"/>
      <w:docPartObj>
        <w:docPartGallery w:val="Page Numbers (Bottom of Page)"/>
        <w:docPartUnique/>
      </w:docPartObj>
    </w:sdtPr>
    <w:sdtEndPr/>
    <w:sdtContent>
      <w:p w:rsidR="00797A75" w:rsidRDefault="00797A75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2645F" w:rsidRPr="0002645F" w:rsidRDefault="0002645F" w:rsidP="0002645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245F" w:rsidRDefault="0070245F" w:rsidP="0002645F">
      <w:pPr>
        <w:spacing w:after="0" w:line="240" w:lineRule="auto"/>
      </w:pPr>
      <w:r>
        <w:separator/>
      </w:r>
    </w:p>
  </w:footnote>
  <w:footnote w:type="continuationSeparator" w:id="0">
    <w:p w:rsidR="0070245F" w:rsidRDefault="0070245F" w:rsidP="000264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D1C10"/>
    <w:multiLevelType w:val="multilevel"/>
    <w:tmpl w:val="C9B6D2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 w15:restartNumberingAfterBreak="0">
    <w:nsid w:val="04AE44A2"/>
    <w:multiLevelType w:val="hybridMultilevel"/>
    <w:tmpl w:val="948418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47BCD"/>
    <w:multiLevelType w:val="hybridMultilevel"/>
    <w:tmpl w:val="C12685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394"/>
    <w:rsid w:val="00022050"/>
    <w:rsid w:val="0002645F"/>
    <w:rsid w:val="00061D97"/>
    <w:rsid w:val="00091115"/>
    <w:rsid w:val="00126EC6"/>
    <w:rsid w:val="00143F0C"/>
    <w:rsid w:val="001824AD"/>
    <w:rsid w:val="00191C31"/>
    <w:rsid w:val="00192770"/>
    <w:rsid w:val="00202505"/>
    <w:rsid w:val="0021245A"/>
    <w:rsid w:val="00234449"/>
    <w:rsid w:val="00242067"/>
    <w:rsid w:val="00253101"/>
    <w:rsid w:val="0025668B"/>
    <w:rsid w:val="00277D39"/>
    <w:rsid w:val="002F1709"/>
    <w:rsid w:val="002F6990"/>
    <w:rsid w:val="00332814"/>
    <w:rsid w:val="003E77B1"/>
    <w:rsid w:val="00436CB8"/>
    <w:rsid w:val="00453BD9"/>
    <w:rsid w:val="00467543"/>
    <w:rsid w:val="004E00A9"/>
    <w:rsid w:val="00511698"/>
    <w:rsid w:val="00530440"/>
    <w:rsid w:val="00597927"/>
    <w:rsid w:val="005A26D6"/>
    <w:rsid w:val="005C07D5"/>
    <w:rsid w:val="006169D7"/>
    <w:rsid w:val="00633F07"/>
    <w:rsid w:val="006367B5"/>
    <w:rsid w:val="006A14C3"/>
    <w:rsid w:val="006B220D"/>
    <w:rsid w:val="006C361E"/>
    <w:rsid w:val="006D162C"/>
    <w:rsid w:val="006E474F"/>
    <w:rsid w:val="006F1699"/>
    <w:rsid w:val="00700394"/>
    <w:rsid w:val="0070245F"/>
    <w:rsid w:val="007474B8"/>
    <w:rsid w:val="00797A75"/>
    <w:rsid w:val="007D5C66"/>
    <w:rsid w:val="0080388C"/>
    <w:rsid w:val="0080737D"/>
    <w:rsid w:val="0085467E"/>
    <w:rsid w:val="0085644B"/>
    <w:rsid w:val="00867BA5"/>
    <w:rsid w:val="00891724"/>
    <w:rsid w:val="008A29FC"/>
    <w:rsid w:val="009639D1"/>
    <w:rsid w:val="009651F5"/>
    <w:rsid w:val="00976E91"/>
    <w:rsid w:val="00981755"/>
    <w:rsid w:val="00997D33"/>
    <w:rsid w:val="00AA4232"/>
    <w:rsid w:val="00AB4A0B"/>
    <w:rsid w:val="00AF4741"/>
    <w:rsid w:val="00B14CB8"/>
    <w:rsid w:val="00B30CF7"/>
    <w:rsid w:val="00B34CCE"/>
    <w:rsid w:val="00B60D1E"/>
    <w:rsid w:val="00B70CF5"/>
    <w:rsid w:val="00B70EAA"/>
    <w:rsid w:val="00B832FE"/>
    <w:rsid w:val="00B9763E"/>
    <w:rsid w:val="00C33847"/>
    <w:rsid w:val="00C868B7"/>
    <w:rsid w:val="00CA6422"/>
    <w:rsid w:val="00CB7E7B"/>
    <w:rsid w:val="00CE7652"/>
    <w:rsid w:val="00D13F6A"/>
    <w:rsid w:val="00D41FAC"/>
    <w:rsid w:val="00D6227B"/>
    <w:rsid w:val="00D84233"/>
    <w:rsid w:val="00E216CA"/>
    <w:rsid w:val="00E337A3"/>
    <w:rsid w:val="00E5627C"/>
    <w:rsid w:val="00E6169F"/>
    <w:rsid w:val="00E82231"/>
    <w:rsid w:val="00F2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14C59"/>
  <w15:chartTrackingRefBased/>
  <w15:docId w15:val="{90624ABC-FD12-4CBA-8EB6-E676D0F3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97A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97A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00394"/>
    <w:pPr>
      <w:ind w:left="720"/>
      <w:contextualSpacing/>
    </w:pPr>
  </w:style>
  <w:style w:type="table" w:styleId="Reetkatablice">
    <w:name w:val="Table Grid"/>
    <w:basedOn w:val="Obinatablica"/>
    <w:uiPriority w:val="39"/>
    <w:rsid w:val="00D84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A6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6422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026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645F"/>
  </w:style>
  <w:style w:type="paragraph" w:styleId="Podnoje">
    <w:name w:val="footer"/>
    <w:basedOn w:val="Normal"/>
    <w:link w:val="PodnojeChar"/>
    <w:uiPriority w:val="99"/>
    <w:unhideWhenUsed/>
    <w:rsid w:val="00026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645F"/>
  </w:style>
  <w:style w:type="character" w:customStyle="1" w:styleId="Naslov1Char">
    <w:name w:val="Naslov 1 Char"/>
    <w:basedOn w:val="Zadanifontodlomka"/>
    <w:link w:val="Naslov1"/>
    <w:uiPriority w:val="9"/>
    <w:rsid w:val="00797A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797A75"/>
    <w:pPr>
      <w:outlineLvl w:val="9"/>
    </w:pPr>
    <w:rPr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797A7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adraj1">
    <w:name w:val="toc 1"/>
    <w:basedOn w:val="Normal"/>
    <w:next w:val="Normal"/>
    <w:autoRedefine/>
    <w:uiPriority w:val="39"/>
    <w:unhideWhenUsed/>
    <w:rsid w:val="00797A75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797A75"/>
    <w:pPr>
      <w:spacing w:after="100"/>
      <w:ind w:left="220"/>
    </w:pPr>
  </w:style>
  <w:style w:type="character" w:styleId="Hiperveza">
    <w:name w:val="Hyperlink"/>
    <w:basedOn w:val="Zadanifontodlomka"/>
    <w:uiPriority w:val="99"/>
    <w:unhideWhenUsed/>
    <w:rsid w:val="00797A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9B302-6E5B-442B-A7AB-887B19B1C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13</Pages>
  <Words>2048</Words>
  <Characters>11675</Characters>
  <Application>Microsoft Office Word</Application>
  <DocSecurity>0</DocSecurity>
  <Lines>97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Slivar</dc:creator>
  <cp:keywords/>
  <dc:description/>
  <cp:lastModifiedBy>Silvija Slivar</cp:lastModifiedBy>
  <cp:revision>9</cp:revision>
  <cp:lastPrinted>2024-07-15T09:52:00Z</cp:lastPrinted>
  <dcterms:created xsi:type="dcterms:W3CDTF">2025-07-10T08:59:00Z</dcterms:created>
  <dcterms:modified xsi:type="dcterms:W3CDTF">2026-07-15T12:47:00Z</dcterms:modified>
</cp:coreProperties>
</file>